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AC726" w14:textId="4F1D2C39" w:rsidR="002429C5" w:rsidRPr="004A2694" w:rsidRDefault="002429C5" w:rsidP="002429C5">
      <w:pPr>
        <w:tabs>
          <w:tab w:val="left" w:pos="1701"/>
          <w:tab w:val="right" w:pos="9639"/>
        </w:tabs>
        <w:spacing w:after="60" w:line="254" w:lineRule="auto"/>
        <w:jc w:val="both"/>
        <w:rPr>
          <w:rStyle w:val="Strong"/>
          <w:rFonts w:ascii="Arial" w:eastAsia="Yu Mincho" w:hAnsi="Arial" w:cs="Arial"/>
          <w:lang w:val="en-US"/>
        </w:rPr>
      </w:pPr>
      <w:r w:rsidRPr="004A2694">
        <w:rPr>
          <w:rStyle w:val="Strong"/>
          <w:rFonts w:ascii="Arial" w:eastAsia="Yu Mincho" w:hAnsi="Arial" w:cs="Arial"/>
          <w:lang w:val="en-US"/>
        </w:rPr>
        <w:t>3GPP TSG RAN WG1 #98</w:t>
      </w:r>
      <w:r w:rsidRPr="004A2694">
        <w:rPr>
          <w:rStyle w:val="Strong"/>
          <w:rFonts w:ascii="Arial" w:eastAsia="Yu Mincho" w:hAnsi="Arial" w:cs="Arial"/>
          <w:lang w:val="en-US"/>
        </w:rPr>
        <w:tab/>
        <w:t>R1-</w:t>
      </w:r>
      <w:r w:rsidRPr="004A2694">
        <w:rPr>
          <w:rStyle w:val="Strong"/>
          <w:rFonts w:ascii="Arial" w:hAnsi="Arial" w:cs="Arial"/>
          <w:lang w:val="en-US"/>
        </w:rPr>
        <w:t xml:space="preserve"> </w:t>
      </w:r>
      <w:r w:rsidRPr="00880007">
        <w:rPr>
          <w:rStyle w:val="Strong"/>
          <w:rFonts w:ascii="Arial" w:hAnsi="Arial" w:cs="Arial"/>
          <w:lang w:val="en-US"/>
        </w:rPr>
        <w:t xml:space="preserve">1909425 </w:t>
      </w:r>
    </w:p>
    <w:p w14:paraId="4B36D43F" w14:textId="77777777" w:rsidR="002429C5" w:rsidRPr="00880007" w:rsidRDefault="002429C5" w:rsidP="002429C5">
      <w:pPr>
        <w:tabs>
          <w:tab w:val="left" w:pos="1701"/>
          <w:tab w:val="right" w:pos="9639"/>
        </w:tabs>
        <w:spacing w:after="240" w:line="256" w:lineRule="auto"/>
        <w:jc w:val="both"/>
        <w:rPr>
          <w:rStyle w:val="Strong"/>
          <w:rFonts w:ascii="Arial" w:eastAsia="Yu Mincho" w:hAnsi="Arial" w:cs="Arial"/>
          <w:lang w:val="en-US"/>
        </w:rPr>
      </w:pPr>
      <w:r w:rsidRPr="00880007">
        <w:rPr>
          <w:rStyle w:val="Strong"/>
          <w:rFonts w:ascii="Arial" w:hAnsi="Arial" w:cs="Arial"/>
          <w:lang w:val="en-US"/>
        </w:rPr>
        <w:t>Prague, CZ, August 26th – 30th 2019</w:t>
      </w:r>
    </w:p>
    <w:p w14:paraId="12ABF534" w14:textId="30152464" w:rsidR="00514DCF" w:rsidRPr="00880007" w:rsidRDefault="00514DCF" w:rsidP="00514DCF">
      <w:pPr>
        <w:ind w:left="1988" w:hanging="1988"/>
        <w:rPr>
          <w:rStyle w:val="Strong"/>
          <w:rFonts w:ascii="Arial" w:hAnsi="Arial" w:cs="Arial"/>
          <w:lang w:val="en-US"/>
        </w:rPr>
      </w:pPr>
      <w:r w:rsidRPr="00880007">
        <w:rPr>
          <w:rStyle w:val="Strong"/>
          <w:rFonts w:ascii="Arial" w:hAnsi="Arial" w:cs="Arial"/>
          <w:lang w:val="en-US"/>
        </w:rPr>
        <w:t>Source:</w:t>
      </w:r>
      <w:r w:rsidRPr="00880007">
        <w:rPr>
          <w:rStyle w:val="Strong"/>
          <w:rFonts w:ascii="Arial" w:hAnsi="Arial" w:cs="Arial"/>
          <w:lang w:val="en-US"/>
        </w:rPr>
        <w:tab/>
      </w:r>
      <w:r w:rsidR="000926F3" w:rsidRPr="00880007">
        <w:rPr>
          <w:rStyle w:val="Strong"/>
          <w:rFonts w:ascii="Arial" w:hAnsi="Arial" w:cs="Arial"/>
          <w:lang w:val="en-US"/>
        </w:rPr>
        <w:t>Ericsson</w:t>
      </w:r>
      <w:r w:rsidR="00BE561C" w:rsidRPr="00880007">
        <w:rPr>
          <w:rStyle w:val="Strong"/>
          <w:rFonts w:ascii="Arial" w:hAnsi="Arial" w:cs="Arial"/>
          <w:lang w:val="en-US"/>
        </w:rPr>
        <w:t xml:space="preserve"> </w:t>
      </w:r>
    </w:p>
    <w:p w14:paraId="3792970C" w14:textId="186E0058" w:rsidR="00915AAB" w:rsidRPr="00880007" w:rsidRDefault="008762F7" w:rsidP="00915AAB">
      <w:pPr>
        <w:ind w:left="1988" w:hanging="1988"/>
        <w:rPr>
          <w:rStyle w:val="Strong"/>
          <w:rFonts w:ascii="Arial" w:hAnsi="Arial" w:cs="Arial"/>
          <w:lang w:val="en-US"/>
        </w:rPr>
      </w:pPr>
      <w:r w:rsidRPr="00880007">
        <w:rPr>
          <w:rStyle w:val="Strong"/>
          <w:rFonts w:ascii="Arial" w:hAnsi="Arial" w:cs="Arial"/>
          <w:lang w:val="en-US"/>
        </w:rPr>
        <w:t>Title:</w:t>
      </w:r>
      <w:r w:rsidR="00FB289B" w:rsidRPr="00880007">
        <w:rPr>
          <w:rStyle w:val="Strong"/>
          <w:rFonts w:ascii="Arial" w:hAnsi="Arial" w:cs="Arial"/>
          <w:lang w:val="en-US"/>
        </w:rPr>
        <w:tab/>
      </w:r>
      <w:r w:rsidR="00031EE0" w:rsidRPr="00880007">
        <w:rPr>
          <w:rStyle w:val="Strong"/>
          <w:rFonts w:ascii="Arial" w:hAnsi="Arial" w:cs="Arial"/>
          <w:lang w:val="en-US"/>
        </w:rPr>
        <w:t>UL Reference Signals for NR Positioning</w:t>
      </w:r>
    </w:p>
    <w:p w14:paraId="69EA843C" w14:textId="41C82DD2" w:rsidR="005B3AB2" w:rsidRPr="00880007" w:rsidRDefault="005B3AB2" w:rsidP="00FB289B">
      <w:pPr>
        <w:ind w:left="1988" w:hanging="1988"/>
        <w:rPr>
          <w:rStyle w:val="Strong"/>
          <w:rFonts w:ascii="Arial" w:hAnsi="Arial" w:cs="Arial"/>
          <w:lang w:val="en-US"/>
        </w:rPr>
      </w:pPr>
    </w:p>
    <w:p w14:paraId="64DFE26A" w14:textId="4D4F67E9" w:rsidR="00103994" w:rsidRPr="00880007" w:rsidRDefault="008762F7" w:rsidP="00103994">
      <w:pPr>
        <w:ind w:left="1988" w:hanging="1988"/>
        <w:rPr>
          <w:rStyle w:val="Strong"/>
          <w:rFonts w:ascii="Arial" w:hAnsi="Arial" w:cs="Arial"/>
          <w:lang w:val="en-US"/>
        </w:rPr>
      </w:pPr>
      <w:r w:rsidRPr="00880007">
        <w:rPr>
          <w:rStyle w:val="Strong"/>
          <w:rFonts w:ascii="Arial" w:hAnsi="Arial" w:cs="Arial"/>
          <w:lang w:val="en-US"/>
        </w:rPr>
        <w:t>Agenda item:</w:t>
      </w:r>
      <w:r w:rsidRPr="00880007">
        <w:rPr>
          <w:rStyle w:val="Strong"/>
          <w:rFonts w:ascii="Arial" w:hAnsi="Arial" w:cs="Arial"/>
          <w:lang w:val="en-US"/>
        </w:rPr>
        <w:tab/>
      </w:r>
      <w:r w:rsidR="00561D34" w:rsidRPr="00880007">
        <w:rPr>
          <w:rStyle w:val="Strong"/>
          <w:rFonts w:ascii="Arial" w:hAnsi="Arial" w:cs="Arial"/>
          <w:lang w:val="en-US"/>
        </w:rPr>
        <w:t>7</w:t>
      </w:r>
      <w:r w:rsidR="00103994" w:rsidRPr="00880007">
        <w:rPr>
          <w:rStyle w:val="Strong"/>
          <w:rFonts w:ascii="Arial" w:hAnsi="Arial" w:cs="Arial"/>
          <w:lang w:val="en-US"/>
        </w:rPr>
        <w:t>.</w:t>
      </w:r>
      <w:r w:rsidR="001817AA" w:rsidRPr="00880007">
        <w:rPr>
          <w:rStyle w:val="Strong"/>
          <w:rFonts w:ascii="Arial" w:hAnsi="Arial" w:cs="Arial"/>
          <w:lang w:val="en-US"/>
        </w:rPr>
        <w:t>2.</w:t>
      </w:r>
      <w:r w:rsidR="00543352" w:rsidRPr="00880007">
        <w:rPr>
          <w:rStyle w:val="Strong"/>
          <w:rFonts w:ascii="Arial" w:hAnsi="Arial" w:cs="Arial"/>
          <w:lang w:val="en-US"/>
        </w:rPr>
        <w:t>10</w:t>
      </w:r>
      <w:r w:rsidR="00B953A3" w:rsidRPr="00880007">
        <w:rPr>
          <w:rStyle w:val="Strong"/>
          <w:rFonts w:ascii="Arial" w:hAnsi="Arial" w:cs="Arial"/>
          <w:lang w:val="en-US"/>
        </w:rPr>
        <w:t>.</w:t>
      </w:r>
      <w:r w:rsidR="00320DBE" w:rsidRPr="00880007">
        <w:rPr>
          <w:rStyle w:val="Strong"/>
          <w:rFonts w:ascii="Arial" w:hAnsi="Arial" w:cs="Arial"/>
          <w:lang w:val="en-US"/>
        </w:rPr>
        <w:t>2</w:t>
      </w:r>
    </w:p>
    <w:p w14:paraId="7BFDD691" w14:textId="13158F45" w:rsidR="008762F7" w:rsidRPr="00880007" w:rsidRDefault="008762F7" w:rsidP="008762F7">
      <w:pPr>
        <w:ind w:left="1988" w:hanging="1988"/>
        <w:rPr>
          <w:rStyle w:val="Strong"/>
          <w:rFonts w:ascii="Arial" w:hAnsi="Arial" w:cs="Arial"/>
          <w:lang w:val="en-US"/>
        </w:rPr>
      </w:pPr>
      <w:r w:rsidRPr="00880007">
        <w:rPr>
          <w:rStyle w:val="Strong"/>
          <w:rFonts w:ascii="Arial" w:hAnsi="Arial" w:cs="Arial"/>
          <w:lang w:val="en-US"/>
        </w:rPr>
        <w:t>Document for:</w:t>
      </w:r>
      <w:bookmarkStart w:id="0" w:name="DocumentFor"/>
      <w:bookmarkEnd w:id="0"/>
      <w:r w:rsidRPr="00880007">
        <w:rPr>
          <w:rStyle w:val="Strong"/>
          <w:rFonts w:ascii="Arial" w:hAnsi="Arial" w:cs="Arial"/>
          <w:lang w:val="en-US"/>
        </w:rPr>
        <w:tab/>
        <w:t>Discussion</w:t>
      </w:r>
      <w:r w:rsidR="00B953A3" w:rsidRPr="00880007">
        <w:rPr>
          <w:rStyle w:val="Strong"/>
          <w:rFonts w:ascii="Arial" w:hAnsi="Arial" w:cs="Arial"/>
          <w:lang w:val="en-US"/>
        </w:rPr>
        <w:t xml:space="preserve"> </w:t>
      </w:r>
      <w:r w:rsidR="00915AAB" w:rsidRPr="00880007">
        <w:rPr>
          <w:rStyle w:val="Strong"/>
          <w:rFonts w:ascii="Arial" w:hAnsi="Arial" w:cs="Arial"/>
          <w:lang w:val="en-US"/>
        </w:rPr>
        <w:t>and decision</w:t>
      </w:r>
    </w:p>
    <w:p w14:paraId="1D178468" w14:textId="2A3F468D" w:rsidR="00915AAB" w:rsidRDefault="00915AAB" w:rsidP="008762F7">
      <w:pPr>
        <w:ind w:left="1988" w:hanging="1988"/>
        <w:rPr>
          <w:rFonts w:ascii="Arial" w:hAnsi="Arial" w:cs="Arial"/>
          <w:b/>
          <w:lang w:val="en-US"/>
        </w:rPr>
      </w:pPr>
    </w:p>
    <w:p w14:paraId="541D859D" w14:textId="77777777" w:rsidR="00702009" w:rsidRDefault="00E71EC1" w:rsidP="00702009">
      <w:pPr>
        <w:pStyle w:val="3GPPH1"/>
        <w:tabs>
          <w:tab w:val="clear" w:pos="425"/>
          <w:tab w:val="num" w:pos="426"/>
        </w:tabs>
      </w:pPr>
      <w:r>
        <w:t>Introduction</w:t>
      </w:r>
    </w:p>
    <w:p w14:paraId="1AC4512D" w14:textId="585861E1" w:rsidR="005A2F1E" w:rsidRDefault="00014BDB" w:rsidP="006B70BD">
      <w:pPr>
        <w:pStyle w:val="3GPPText"/>
      </w:pPr>
      <w:r>
        <w:t>During RAN1#9</w:t>
      </w:r>
      <w:r w:rsidR="00E565E6">
        <w:t>7</w:t>
      </w:r>
      <w:r>
        <w:t xml:space="preserve">, the discussion on </w:t>
      </w:r>
      <w:r w:rsidR="00E565E6">
        <w:t xml:space="preserve">enhancements to the SRS for positioning </w:t>
      </w:r>
      <w:r w:rsidR="001659AC">
        <w:t>resulted in agreements regarding the number of configurable symbols, comb size</w:t>
      </w:r>
      <w:r w:rsidR="00B924A4">
        <w:t xml:space="preserve"> and</w:t>
      </w:r>
      <w:r w:rsidR="001659AC">
        <w:t xml:space="preserve"> </w:t>
      </w:r>
      <w:r w:rsidR="00B924A4">
        <w:t xml:space="preserve">staggered pattern. Each of </w:t>
      </w:r>
      <w:proofErr w:type="gramStart"/>
      <w:r w:rsidR="00B924A4">
        <w:t>these agreement</w:t>
      </w:r>
      <w:proofErr w:type="gramEnd"/>
      <w:r w:rsidR="00B924A4">
        <w:t xml:space="preserve"> carried </w:t>
      </w:r>
      <w:r w:rsidR="006B70BD">
        <w:t xml:space="preserve">further possible enhancements that are discussed in this paper. </w:t>
      </w:r>
      <w:r w:rsidR="006B70BD">
        <w:rPr>
          <w:sz w:val="20"/>
          <w:lang w:val="en-GB"/>
        </w:rPr>
        <w:t xml:space="preserve"> </w:t>
      </w:r>
      <w:r w:rsidR="006B70BD">
        <w:t xml:space="preserve"> </w:t>
      </w:r>
    </w:p>
    <w:p w14:paraId="51AFCB48" w14:textId="60165B20" w:rsidR="007476A8" w:rsidRDefault="007476A8" w:rsidP="006B70BD">
      <w:pPr>
        <w:pStyle w:val="3GPPText"/>
      </w:pPr>
    </w:p>
    <w:p w14:paraId="7E61F475" w14:textId="4A31953C" w:rsidR="001B0DDA" w:rsidRDefault="001B0DDA" w:rsidP="0017661D">
      <w:pPr>
        <w:pStyle w:val="3GPPH1"/>
        <w:tabs>
          <w:tab w:val="clear" w:pos="425"/>
          <w:tab w:val="num" w:pos="426"/>
        </w:tabs>
      </w:pPr>
      <w:r>
        <w:t>UL SRS design for positioning</w:t>
      </w:r>
    </w:p>
    <w:p w14:paraId="6B36EA53" w14:textId="7B800072" w:rsidR="001B0DDA" w:rsidRDefault="005E3493" w:rsidP="005E3493">
      <w:pPr>
        <w:pStyle w:val="3GPPH2"/>
      </w:pPr>
      <w:r>
        <w:t>SRS configuration</w:t>
      </w:r>
    </w:p>
    <w:p w14:paraId="789E10F8" w14:textId="4CA20CCB" w:rsidR="005E3493" w:rsidRDefault="00AF2734" w:rsidP="005E3493">
      <w:pPr>
        <w:pStyle w:val="3GPPText"/>
      </w:pPr>
      <w:r>
        <w:t xml:space="preserve">The SRS configuration for UL positioning should follow previous LTE implementation. </w:t>
      </w:r>
      <w:proofErr w:type="gramStart"/>
      <w:r w:rsidR="00534FDF" w:rsidRPr="00534FDF">
        <w:t>Similarly</w:t>
      </w:r>
      <w:proofErr w:type="gramEnd"/>
      <w:r w:rsidR="00534FDF" w:rsidRPr="00534FDF">
        <w:t xml:space="preserve"> to the DL PRS, </w:t>
      </w:r>
      <w:r w:rsidR="00E609DC">
        <w:t>t</w:t>
      </w:r>
      <w:r w:rsidR="00534FDF" w:rsidRPr="00534FDF">
        <w:t xml:space="preserve">he SRS configuration </w:t>
      </w:r>
      <w:r w:rsidR="00534FDF">
        <w:t>supported by</w:t>
      </w:r>
      <w:r w:rsidR="00743663">
        <w:t xml:space="preserve"> </w:t>
      </w:r>
      <w:r w:rsidR="00F25CF2">
        <w:t>a</w:t>
      </w:r>
      <w:r w:rsidR="00704AC7">
        <w:t xml:space="preserve"> c</w:t>
      </w:r>
      <w:r w:rsidR="00743663">
        <w:t xml:space="preserve">ell is reported via </w:t>
      </w:r>
      <w:proofErr w:type="spellStart"/>
      <w:r w:rsidR="00743663">
        <w:t>NRPPa</w:t>
      </w:r>
      <w:proofErr w:type="spellEnd"/>
      <w:r w:rsidR="00743663">
        <w:t xml:space="preserve"> to the location server</w:t>
      </w:r>
      <w:r w:rsidR="00F25CF2">
        <w:t xml:space="preserve">. </w:t>
      </w:r>
      <w:r w:rsidR="00800B4F">
        <w:t xml:space="preserve">If a UE is requested to perform </w:t>
      </w:r>
      <w:r w:rsidR="00970B28">
        <w:t xml:space="preserve">e.g. </w:t>
      </w:r>
      <w:r w:rsidR="00800B4F">
        <w:t>UTDOA</w:t>
      </w:r>
      <w:r w:rsidR="000C2919">
        <w:t xml:space="preserve"> or RTT</w:t>
      </w:r>
      <w:r w:rsidR="00800B4F">
        <w:t xml:space="preserve"> with SRS </w:t>
      </w:r>
      <w:r w:rsidR="0004164D">
        <w:t>transmissions</w:t>
      </w:r>
      <w:r w:rsidR="00800B4F">
        <w:t>, the location server then informs the neighbor cells of the SRS configuration</w:t>
      </w:r>
      <w:r>
        <w:t>.</w:t>
      </w:r>
      <w:r w:rsidR="009275CF">
        <w:t xml:space="preserve"> which in turn, informs the other cells </w:t>
      </w:r>
      <w:r w:rsidR="005E3493" w:rsidRPr="00534FDF">
        <w:t>Config via RRC/</w:t>
      </w:r>
      <w:proofErr w:type="spellStart"/>
      <w:r w:rsidR="005E3493" w:rsidRPr="00534FDF">
        <w:t>NRPPa</w:t>
      </w:r>
      <w:proofErr w:type="spellEnd"/>
    </w:p>
    <w:p w14:paraId="5E5E6BCE" w14:textId="29115E57" w:rsidR="006E4604" w:rsidRDefault="006E4604" w:rsidP="005E3493">
      <w:pPr>
        <w:pStyle w:val="3GPPText"/>
      </w:pPr>
      <w:r>
        <w:t xml:space="preserve">For Periodic positioning, the configuration is straightforward. The serving cell </w:t>
      </w:r>
      <w:r w:rsidR="007918ED">
        <w:t xml:space="preserve">signals to the location server the configuration(s) it may use for SRS for positioning. </w:t>
      </w:r>
      <w:r w:rsidR="00B54C28">
        <w:t xml:space="preserve">Then, when </w:t>
      </w:r>
      <w:r w:rsidR="00BB2E35">
        <w:t>the location server signals to th</w:t>
      </w:r>
      <w:bookmarkStart w:id="1" w:name="_GoBack"/>
      <w:bookmarkEnd w:id="1"/>
      <w:r w:rsidR="00BB2E35">
        <w:t xml:space="preserve">e </w:t>
      </w:r>
      <w:r w:rsidR="00B13514">
        <w:t>cell</w:t>
      </w:r>
      <w:r w:rsidR="00BB2E35">
        <w:t xml:space="preserve"> that a</w:t>
      </w:r>
      <w:r w:rsidR="00B54C28">
        <w:t xml:space="preserve"> UE</w:t>
      </w:r>
      <w:r w:rsidR="00F6243C">
        <w:t xml:space="preserve"> in this cell (hence, a serving cell)</w:t>
      </w:r>
      <w:r w:rsidR="00B54C28">
        <w:t xml:space="preserve"> </w:t>
      </w:r>
      <w:r w:rsidR="00B13514">
        <w:t xml:space="preserve">should </w:t>
      </w:r>
      <w:r w:rsidR="00B54C28">
        <w:t>us</w:t>
      </w:r>
      <w:r w:rsidR="00B13514">
        <w:t xml:space="preserve">e </w:t>
      </w:r>
      <w:r w:rsidR="00B54C28">
        <w:t>SRS</w:t>
      </w:r>
      <w:r w:rsidR="00F6243C">
        <w:t>, the serving cell</w:t>
      </w:r>
      <w:r w:rsidR="007918ED">
        <w:t xml:space="preserve"> </w:t>
      </w:r>
      <w:r>
        <w:t xml:space="preserve">configures the UE </w:t>
      </w:r>
      <w:r w:rsidR="00FD0AC2">
        <w:t xml:space="preserve">with SRS resources for positioning </w:t>
      </w:r>
      <w:r>
        <w:t>via RRC</w:t>
      </w:r>
      <w:r w:rsidR="00214093">
        <w:t>. During the same procedure, the location server should infor</w:t>
      </w:r>
      <w:r w:rsidR="0004164D">
        <w:t>m</w:t>
      </w:r>
      <w:r w:rsidR="00214093">
        <w:t xml:space="preserve"> non-serving </w:t>
      </w:r>
      <w:r w:rsidR="0004164D">
        <w:t>neighbor</w:t>
      </w:r>
      <w:r w:rsidR="00214093">
        <w:t xml:space="preserve"> cells of the SRS configuration. </w:t>
      </w:r>
      <w:r w:rsidR="00F517F5">
        <w:t xml:space="preserve">Then the location server requests </w:t>
      </w:r>
      <w:r w:rsidR="000D231F">
        <w:t xml:space="preserve">measurements </w:t>
      </w:r>
      <w:r w:rsidR="00E768CA">
        <w:t xml:space="preserve">and obtain reports </w:t>
      </w:r>
      <w:r w:rsidR="000D231F">
        <w:t>from the UE via LPP</w:t>
      </w:r>
      <w:r w:rsidR="00E768CA">
        <w:t>.</w:t>
      </w:r>
    </w:p>
    <w:p w14:paraId="20DF8C01" w14:textId="3B0D295E" w:rsidR="00E768CA" w:rsidRDefault="00E768CA" w:rsidP="00D27CAB">
      <w:pPr>
        <w:pStyle w:val="Proposal"/>
      </w:pPr>
      <w:bookmarkStart w:id="2" w:name="_Toc16894372"/>
      <w:r>
        <w:t xml:space="preserve">The SRS for positioning is configured </w:t>
      </w:r>
      <w:r w:rsidR="006D3F88">
        <w:t>by</w:t>
      </w:r>
      <w:r>
        <w:t xml:space="preserve"> the UE serving cell via RRC</w:t>
      </w:r>
      <w:bookmarkEnd w:id="2"/>
    </w:p>
    <w:p w14:paraId="2201C51A" w14:textId="1D6372DB" w:rsidR="00AE4E95" w:rsidRDefault="00AE4E95" w:rsidP="00D27CAB">
      <w:pPr>
        <w:pStyle w:val="Proposal"/>
      </w:pPr>
      <w:bookmarkStart w:id="3" w:name="_Toc16894373"/>
      <w:r>
        <w:t xml:space="preserve">The SRS for positioning   </w:t>
      </w:r>
      <w:r w:rsidR="006D3F88">
        <w:t xml:space="preserve">UE </w:t>
      </w:r>
      <w:r>
        <w:t>configur</w:t>
      </w:r>
      <w:r w:rsidR="00D57A4D">
        <w:t xml:space="preserve">ation </w:t>
      </w:r>
      <w:r w:rsidR="006D3F88">
        <w:t>is communicated to</w:t>
      </w:r>
      <w:r>
        <w:t xml:space="preserve"> the UE neighbor (non-serving) cell via </w:t>
      </w:r>
      <w:proofErr w:type="spellStart"/>
      <w:r>
        <w:t>NRPPa</w:t>
      </w:r>
      <w:proofErr w:type="spellEnd"/>
      <w:r w:rsidR="00D57A4D">
        <w:t xml:space="preserve"> </w:t>
      </w:r>
      <w:r w:rsidR="006D3F88">
        <w:t>from the location server</w:t>
      </w:r>
      <w:bookmarkEnd w:id="3"/>
    </w:p>
    <w:p w14:paraId="4E7ED8BF" w14:textId="10BD19E6" w:rsidR="005E3493" w:rsidRPr="00534FDF" w:rsidRDefault="005E3493" w:rsidP="00C34FED">
      <w:pPr>
        <w:pStyle w:val="Proposal"/>
        <w:numPr>
          <w:ilvl w:val="0"/>
          <w:numId w:val="0"/>
        </w:numPr>
        <w:ind w:left="1701"/>
      </w:pPr>
    </w:p>
    <w:p w14:paraId="133CCC70" w14:textId="02E9057C" w:rsidR="005E3493" w:rsidRPr="005D3D38" w:rsidRDefault="00E81239" w:rsidP="00ED4122">
      <w:pPr>
        <w:pStyle w:val="3GPPH2"/>
        <w:rPr>
          <w:lang w:val="en-US"/>
        </w:rPr>
      </w:pPr>
      <w:r w:rsidRPr="005D3D38">
        <w:rPr>
          <w:lang w:val="en-US"/>
        </w:rPr>
        <w:t>SRS pattern for positioning</w:t>
      </w:r>
      <w:r w:rsidR="005D3D38" w:rsidRPr="005D3D38">
        <w:rPr>
          <w:lang w:val="en-US"/>
        </w:rPr>
        <w:t xml:space="preserve"> and resource allocation</w:t>
      </w:r>
    </w:p>
    <w:p w14:paraId="3DEAC125" w14:textId="5BEC486C" w:rsidR="00890E5A" w:rsidRPr="00890E5A" w:rsidRDefault="00890E5A" w:rsidP="00E34C6F">
      <w:pPr>
        <w:pStyle w:val="3GPPText"/>
      </w:pPr>
      <w:r>
        <w:t>During RAN1#97, the following agreement was reached:</w:t>
      </w:r>
      <w:r w:rsidRPr="00890E5A">
        <w:rPr>
          <w:lang w:val="en-GB"/>
        </w:rPr>
        <w:t xml:space="preserve"> </w:t>
      </w:r>
    </w:p>
    <w:p w14:paraId="1BDEF7E8" w14:textId="5175D98C" w:rsidR="00890E5A" w:rsidRDefault="00890E5A" w:rsidP="002661C5">
      <w:pPr>
        <w:pStyle w:val="3GPPText"/>
      </w:pPr>
    </w:p>
    <w:tbl>
      <w:tblPr>
        <w:tblStyle w:val="TableGrid"/>
        <w:tblW w:w="0" w:type="auto"/>
        <w:tblLook w:val="04A0" w:firstRow="1" w:lastRow="0" w:firstColumn="1" w:lastColumn="0" w:noHBand="0" w:noVBand="1"/>
      </w:tblPr>
      <w:tblGrid>
        <w:gridCol w:w="9962"/>
      </w:tblGrid>
      <w:tr w:rsidR="00890E5A" w:rsidRPr="00880007" w14:paraId="1DF71EAA" w14:textId="77777777" w:rsidTr="00890E5A">
        <w:tc>
          <w:tcPr>
            <w:tcW w:w="9962" w:type="dxa"/>
          </w:tcPr>
          <w:p w14:paraId="12A33BDE" w14:textId="77777777" w:rsidR="00E34C6F" w:rsidRPr="00890E5A" w:rsidRDefault="00E34C6F" w:rsidP="00E34C6F">
            <w:pPr>
              <w:pStyle w:val="3GPPText"/>
            </w:pPr>
            <w:r w:rsidRPr="00890E5A">
              <w:rPr>
                <w:highlight w:val="green"/>
                <w:lang w:val="en-GB"/>
              </w:rPr>
              <w:t>Agreement</w:t>
            </w:r>
            <w:r w:rsidRPr="00890E5A">
              <w:rPr>
                <w:lang w:val="en-GB"/>
              </w:rPr>
              <w:t>:</w:t>
            </w:r>
          </w:p>
          <w:p w14:paraId="1B3C64F4" w14:textId="77777777" w:rsidR="00E34C6F" w:rsidRPr="00890E5A" w:rsidRDefault="00E34C6F" w:rsidP="00E34C6F">
            <w:pPr>
              <w:pStyle w:val="3GPPText"/>
            </w:pPr>
            <w:r w:rsidRPr="00890E5A">
              <w:rPr>
                <w:lang w:val="en-GB"/>
              </w:rPr>
              <w:t>SRS transmissions for positioning are realized with staggered patterns (a collection of SRS symbols from the same antenna port with different offsets for at least some symbols) in a single SRS resource</w:t>
            </w:r>
          </w:p>
          <w:p w14:paraId="4F6CDA14" w14:textId="43B191F9" w:rsidR="00890E5A" w:rsidRDefault="00890E5A" w:rsidP="002661C5">
            <w:pPr>
              <w:pStyle w:val="3GPPText"/>
              <w:numPr>
                <w:ilvl w:val="0"/>
                <w:numId w:val="32"/>
              </w:numPr>
            </w:pPr>
            <w:r w:rsidRPr="00890E5A">
              <w:rPr>
                <w:lang w:val="en-GB"/>
              </w:rPr>
              <w:t>FFS: construction of the pattern inside the SRS resource structure</w:t>
            </w:r>
          </w:p>
        </w:tc>
      </w:tr>
    </w:tbl>
    <w:p w14:paraId="3127B7C9" w14:textId="3CB14CFF" w:rsidR="00890E5A" w:rsidRDefault="00890E5A" w:rsidP="002661C5">
      <w:pPr>
        <w:pStyle w:val="3GPPText"/>
      </w:pPr>
    </w:p>
    <w:p w14:paraId="102F2881" w14:textId="6894C4F5" w:rsidR="00A664E8" w:rsidRDefault="00B122F8" w:rsidP="004F0A9D">
      <w:pPr>
        <w:pStyle w:val="3GPPText"/>
      </w:pPr>
      <w:r>
        <w:lastRenderedPageBreak/>
        <w:t>There are two ways to construct an SRS pattern within a resource. For full flexibility, one could configure each symbol of the pattern with a specific comb offset</w:t>
      </w:r>
      <w:r w:rsidR="00532377">
        <w:t>. Th</w:t>
      </w:r>
      <w:r w:rsidR="004D4F2D">
        <w:t>is allow</w:t>
      </w:r>
      <w:r w:rsidR="00746D78">
        <w:t>s</w:t>
      </w:r>
      <w:r w:rsidR="004D4F2D">
        <w:t xml:space="preserve"> the flexibility to have e.g. a full staggered pattern or another pattern if deemed suitable (for example, the comb offset may be repeated in some or all symbols). </w:t>
      </w:r>
      <w:r w:rsidR="00A664E8">
        <w:t xml:space="preserve"> Such an approach has obvious advantages in terms of flexibility but cost in configuration overhead. </w:t>
      </w:r>
    </w:p>
    <w:p w14:paraId="74C1B566" w14:textId="545CC158" w:rsidR="006C137B" w:rsidRDefault="00A664E8" w:rsidP="00B111E0">
      <w:pPr>
        <w:pStyle w:val="3GPPText"/>
      </w:pPr>
      <w:r>
        <w:t xml:space="preserve">On the other side </w:t>
      </w:r>
      <w:r w:rsidR="00134A14">
        <w:t xml:space="preserve">a possible configuration is to create a fixed pattern for each comb factor. </w:t>
      </w:r>
      <w:r w:rsidR="007705BC">
        <w:t>This pattern could then be truncated or cyclically repeated based on the number of symbol</w:t>
      </w:r>
      <w:r w:rsidR="00271705">
        <w:t>s</w:t>
      </w:r>
      <w:r w:rsidR="007705BC">
        <w:t xml:space="preserve"> configured. </w:t>
      </w:r>
      <w:r w:rsidR="00075009">
        <w:t xml:space="preserve"> This is a very compact and efficient way of configuring the SRS. </w:t>
      </w:r>
      <w:r w:rsidR="00B111E0">
        <w:t xml:space="preserve"> </w:t>
      </w:r>
    </w:p>
    <w:p w14:paraId="4AE7757D" w14:textId="7FF3E988" w:rsidR="005A7E43" w:rsidRDefault="00B27995" w:rsidP="00B111E0">
      <w:pPr>
        <w:pStyle w:val="3GPPText"/>
      </w:pPr>
      <w:r>
        <w:t xml:space="preserve">The patterns proposed allow to fully cover the </w:t>
      </w:r>
      <w:r w:rsidR="00437EE5">
        <w:t>frequency range over multiple symbol</w:t>
      </w:r>
      <w:r w:rsidR="00271705">
        <w:t>s</w:t>
      </w:r>
      <w:r w:rsidR="00437EE5">
        <w:t xml:space="preserve">. </w:t>
      </w:r>
      <w:r w:rsidR="00271705">
        <w:t>I</w:t>
      </w:r>
      <w:r w:rsidR="00437EE5">
        <w:t xml:space="preserve">f the configured number of symbols is less than the pattern size, the appropriate number of </w:t>
      </w:r>
      <w:proofErr w:type="gramStart"/>
      <w:r w:rsidR="00437EE5">
        <w:t>symbol</w:t>
      </w:r>
      <w:proofErr w:type="gramEnd"/>
      <w:r w:rsidR="00437EE5">
        <w:t xml:space="preserve"> are transmitted. The pattern is such that if </w:t>
      </w:r>
      <w:r w:rsidR="008867A6">
        <w:t>the transmitted number of symbol</w:t>
      </w:r>
      <w:r w:rsidR="00271705">
        <w:t>s</w:t>
      </w:r>
      <w:r w:rsidR="008867A6">
        <w:t xml:space="preserve"> is less than the comb size, the transmitted symbols cover the frequency range as evenly </w:t>
      </w:r>
      <w:r w:rsidR="00271705">
        <w:t xml:space="preserve">as </w:t>
      </w:r>
      <w:r w:rsidR="008867A6">
        <w:t>possible.</w:t>
      </w:r>
    </w:p>
    <w:p w14:paraId="555D0B20" w14:textId="3954D805" w:rsidR="0084016C" w:rsidRDefault="00A1248E" w:rsidP="000632B9">
      <w:pPr>
        <w:pStyle w:val="Proposal"/>
      </w:pPr>
      <w:bookmarkStart w:id="4" w:name="_Toc16894374"/>
      <w:r>
        <w:t>The SRS configuration for the positioning pattern follows a fixed pattern for each comb size, with a configurable comb offset and number of symbol</w:t>
      </w:r>
      <w:r w:rsidR="00271705">
        <w:t>s</w:t>
      </w:r>
      <w:bookmarkEnd w:id="4"/>
      <w:r w:rsidR="000632B9">
        <w:t xml:space="preserve"> </w:t>
      </w:r>
    </w:p>
    <w:p w14:paraId="29967BC9" w14:textId="0202C2BF" w:rsidR="00F50573" w:rsidRDefault="00F05BF1" w:rsidP="008950F9">
      <w:pPr>
        <w:pStyle w:val="3GPPText"/>
      </w:pPr>
      <w:r>
        <w:t>The fixed pattern proposed are as follow</w:t>
      </w:r>
      <w:r w:rsidR="00A13CED">
        <w:t>. Comb 6 and comb 12 are subject to a further agreement</w:t>
      </w:r>
      <w:r>
        <w:t>:</w:t>
      </w:r>
      <w:r w:rsidR="008950F9">
        <w:t xml:space="preserve"> </w:t>
      </w:r>
    </w:p>
    <w:p w14:paraId="183B47BA" w14:textId="77777777" w:rsidR="00360EF6" w:rsidRDefault="00360EF6" w:rsidP="008950F9">
      <w:pPr>
        <w:pStyle w:val="3GPPText"/>
      </w:pPr>
    </w:p>
    <w:p w14:paraId="6B896057" w14:textId="0EE9B313" w:rsidR="00EE226C" w:rsidRDefault="0085326E" w:rsidP="004D6692">
      <w:pPr>
        <w:pStyle w:val="3GPPText"/>
        <w:keepNext/>
        <w:jc w:val="center"/>
      </w:pPr>
      <w:r>
        <w:rPr>
          <w:noProof/>
        </w:rPr>
        <w:object w:dxaOrig="8120" w:dyaOrig="4860" w14:anchorId="72E3C8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7pt;height:243.25pt;mso-width-percent:0;mso-height-percent:0;mso-width-percent:0;mso-height-percent:0" o:ole="">
            <v:imagedata r:id="rId15" o:title=""/>
          </v:shape>
          <o:OLEObject Type="Embed" ProgID="Excel.Sheet.12" ShapeID="_x0000_i1026" DrawAspect="Content" ObjectID="_1627508156" r:id="rId16"/>
        </w:object>
      </w:r>
    </w:p>
    <w:p w14:paraId="5B4B25BC" w14:textId="2F966E33" w:rsidR="00F50573" w:rsidRDefault="00EE226C" w:rsidP="004D6692">
      <w:pPr>
        <w:pStyle w:val="Caption"/>
        <w:jc w:val="center"/>
      </w:pPr>
      <w:r>
        <w:t xml:space="preserve">Figure </w:t>
      </w:r>
      <w:r>
        <w:fldChar w:fldCharType="begin"/>
      </w:r>
      <w:r>
        <w:instrText xml:space="preserve"> SEQ Figure \* ARABIC </w:instrText>
      </w:r>
      <w:r>
        <w:fldChar w:fldCharType="separate"/>
      </w:r>
      <w:r w:rsidR="00BE7D71">
        <w:rPr>
          <w:noProof/>
        </w:rPr>
        <w:t>1</w:t>
      </w:r>
      <w:r>
        <w:fldChar w:fldCharType="end"/>
      </w:r>
      <w:r w:rsidR="00BE7D71">
        <w:t>: SRS transmission pattern for comb 2,4 and 6</w:t>
      </w:r>
    </w:p>
    <w:p w14:paraId="03242AFB" w14:textId="58D3B5EF" w:rsidR="00360EF6" w:rsidRDefault="00360EF6" w:rsidP="00E34C6F">
      <w:pPr>
        <w:pStyle w:val="3GPPText"/>
      </w:pPr>
    </w:p>
    <w:p w14:paraId="62242BB3" w14:textId="28BC7C23" w:rsidR="00BE7D71" w:rsidRDefault="0085326E" w:rsidP="004D6692">
      <w:pPr>
        <w:pStyle w:val="3GPPText"/>
        <w:keepNext/>
        <w:jc w:val="center"/>
      </w:pPr>
      <w:r>
        <w:rPr>
          <w:noProof/>
        </w:rPr>
        <w:object w:dxaOrig="11360" w:dyaOrig="8380" w14:anchorId="79FEC44D">
          <v:shape id="_x0000_i1025" type="#_x0000_t75" alt="" style="width:546.8pt;height:420.3pt;mso-width-percent:0;mso-height-percent:0;mso-width-percent:0;mso-height-percent:0" o:ole="">
            <v:imagedata r:id="rId17" o:title=""/>
          </v:shape>
          <o:OLEObject Type="Embed" ProgID="Excel.Sheet.12" ShapeID="_x0000_i1025" DrawAspect="Content" ObjectID="_1627508157" r:id="rId18"/>
        </w:object>
      </w:r>
    </w:p>
    <w:p w14:paraId="4CF76645" w14:textId="6A1A42CA" w:rsidR="00360EF6" w:rsidRDefault="00BE7D71" w:rsidP="004D669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SRS transmission patterns for comb 8 and 12. Note that comb 8 pattern spans </w:t>
      </w:r>
      <w:r w:rsidR="00262176">
        <w:t xml:space="preserve">to </w:t>
      </w:r>
      <w:r>
        <w:t>two RBs.</w:t>
      </w:r>
    </w:p>
    <w:p w14:paraId="01D34748" w14:textId="0B3CA5D8" w:rsidR="00744FCE" w:rsidRDefault="00E34C6F" w:rsidP="00E34C6F">
      <w:pPr>
        <w:pStyle w:val="3GPPText"/>
      </w:pPr>
      <w:r>
        <w:t xml:space="preserve">  </w:t>
      </w:r>
    </w:p>
    <w:p w14:paraId="0F6C5F0C" w14:textId="7AEAD6BD" w:rsidR="00E00B52" w:rsidRPr="003F67D9" w:rsidRDefault="00E00B52" w:rsidP="0052136B">
      <w:pPr>
        <w:pStyle w:val="Heading2"/>
      </w:pPr>
      <w:r w:rsidRPr="003F67D9">
        <w:t>Number of symbols in a</w:t>
      </w:r>
      <w:r w:rsidR="0072262D" w:rsidRPr="003F67D9">
        <w:t>n</w:t>
      </w:r>
      <w:r w:rsidRPr="003F67D9">
        <w:t xml:space="preserve"> SRS resource</w:t>
      </w:r>
      <w:r w:rsidR="00C7109F" w:rsidRPr="003F67D9">
        <w:t xml:space="preserve"> and comb size</w:t>
      </w:r>
    </w:p>
    <w:p w14:paraId="18FDF95F" w14:textId="1E3D0540" w:rsidR="00114823" w:rsidRDefault="00E00B52" w:rsidP="00FE187E">
      <w:pPr>
        <w:pStyle w:val="3GPPText"/>
      </w:pPr>
      <w:r>
        <w:t>The number of symbols in a</w:t>
      </w:r>
      <w:r w:rsidR="0072262D">
        <w:t>n</w:t>
      </w:r>
      <w:r>
        <w:t xml:space="preserve"> SRS resource is currently limited to 1,2 or 4 symbols</w:t>
      </w:r>
      <w:r w:rsidR="00114823">
        <w:t xml:space="preserve"> in specifications</w:t>
      </w:r>
      <w:r>
        <w:t xml:space="preserve">. </w:t>
      </w:r>
      <w:r w:rsidR="002D4944">
        <w:t xml:space="preserve">During RAN1#96b and RAN1#97, multiple contributions have proposed a higher comb number, with up to comb 12 being proposed. </w:t>
      </w:r>
      <w:r w:rsidR="00114823">
        <w:t>During the RAN1#97 meeting, the following agreement</w:t>
      </w:r>
      <w:r w:rsidR="002D4944">
        <w:t>s</w:t>
      </w:r>
      <w:r w:rsidR="00114823">
        <w:t xml:space="preserve"> w</w:t>
      </w:r>
      <w:r w:rsidR="002D4944">
        <w:t>ere</w:t>
      </w:r>
      <w:r w:rsidR="00114823">
        <w:t xml:space="preserve"> reached:</w:t>
      </w:r>
    </w:p>
    <w:tbl>
      <w:tblPr>
        <w:tblStyle w:val="TableGrid"/>
        <w:tblW w:w="0" w:type="auto"/>
        <w:tblLook w:val="04A0" w:firstRow="1" w:lastRow="0" w:firstColumn="1" w:lastColumn="0" w:noHBand="0" w:noVBand="1"/>
      </w:tblPr>
      <w:tblGrid>
        <w:gridCol w:w="9962"/>
      </w:tblGrid>
      <w:tr w:rsidR="00906378" w:rsidRPr="00880007" w14:paraId="616C06CF" w14:textId="77777777" w:rsidTr="00906378">
        <w:tc>
          <w:tcPr>
            <w:tcW w:w="9962" w:type="dxa"/>
          </w:tcPr>
          <w:p w14:paraId="43391663" w14:textId="77777777" w:rsidR="00906378" w:rsidRPr="00906378" w:rsidRDefault="00906378" w:rsidP="00906378">
            <w:pPr>
              <w:rPr>
                <w:lang w:val="en-US"/>
              </w:rPr>
            </w:pPr>
            <w:r w:rsidRPr="00D84F32">
              <w:rPr>
                <w:highlight w:val="green"/>
                <w:lang w:val="en-US"/>
              </w:rPr>
              <w:t>Agreement</w:t>
            </w:r>
            <w:r w:rsidRPr="00D84F32">
              <w:rPr>
                <w:lang w:val="en-US"/>
              </w:rPr>
              <w:t>:</w:t>
            </w:r>
          </w:p>
          <w:p w14:paraId="001CAEB5" w14:textId="77777777" w:rsidR="00906378" w:rsidRPr="00906378" w:rsidRDefault="00906378" w:rsidP="00906378">
            <w:pPr>
              <w:rPr>
                <w:lang w:val="en-US"/>
              </w:rPr>
            </w:pPr>
            <w:r w:rsidRPr="00D84F32">
              <w:rPr>
                <w:lang w:val="en-US"/>
              </w:rPr>
              <w:t>For positioning, the number of consecutive OFDM symbols in an SRS resource is configurable with one of the values in the set {1, 2, 4, 8, 12}</w:t>
            </w:r>
          </w:p>
          <w:p w14:paraId="676707F4" w14:textId="77777777" w:rsidR="00906378" w:rsidRPr="00906378" w:rsidRDefault="00906378" w:rsidP="00906378">
            <w:pPr>
              <w:numPr>
                <w:ilvl w:val="0"/>
                <w:numId w:val="30"/>
              </w:numPr>
            </w:pPr>
            <w:r w:rsidRPr="00906378">
              <w:t xml:space="preserve">FFS: </w:t>
            </w:r>
            <w:proofErr w:type="spellStart"/>
            <w:r w:rsidRPr="00906378">
              <w:t>Other</w:t>
            </w:r>
            <w:proofErr w:type="spellEnd"/>
            <w:r w:rsidRPr="00906378">
              <w:t xml:space="preserve"> </w:t>
            </w:r>
            <w:proofErr w:type="spellStart"/>
            <w:r w:rsidRPr="00906378">
              <w:t>values</w:t>
            </w:r>
            <w:proofErr w:type="spellEnd"/>
            <w:r w:rsidRPr="00906378">
              <w:t xml:space="preserve"> </w:t>
            </w:r>
            <w:proofErr w:type="spellStart"/>
            <w:r w:rsidRPr="00906378">
              <w:t>including</w:t>
            </w:r>
            <w:proofErr w:type="spellEnd"/>
            <w:r w:rsidRPr="00906378">
              <w:t xml:space="preserve"> 3,6,14</w:t>
            </w:r>
          </w:p>
          <w:p w14:paraId="6B741372" w14:textId="77777777" w:rsidR="00906378" w:rsidRPr="00C7109F" w:rsidRDefault="00906378" w:rsidP="00E00B52">
            <w:pPr>
              <w:numPr>
                <w:ilvl w:val="0"/>
                <w:numId w:val="30"/>
              </w:numPr>
              <w:rPr>
                <w:lang w:val="en-US"/>
              </w:rPr>
            </w:pPr>
            <w:r w:rsidRPr="00D84F32">
              <w:rPr>
                <w:lang w:val="en-US"/>
              </w:rPr>
              <w:t>Note: Values of 1, 2 and 4 within an SRS resource can already be configured in Rel-15</w:t>
            </w:r>
          </w:p>
          <w:p w14:paraId="5F1AE071" w14:textId="77777777" w:rsidR="00C7109F" w:rsidRPr="00CF0E3B" w:rsidRDefault="00C7109F" w:rsidP="00C7109F">
            <w:pPr>
              <w:pStyle w:val="3GPPText"/>
            </w:pPr>
            <w:r w:rsidRPr="00CF0E3B">
              <w:rPr>
                <w:highlight w:val="green"/>
                <w:lang w:val="en-GB"/>
              </w:rPr>
              <w:t>Agreement</w:t>
            </w:r>
            <w:r w:rsidRPr="00CF0E3B">
              <w:rPr>
                <w:lang w:val="en-GB"/>
              </w:rPr>
              <w:t>:</w:t>
            </w:r>
          </w:p>
          <w:p w14:paraId="25213BC6" w14:textId="77777777" w:rsidR="00C7109F" w:rsidRPr="00CF0E3B" w:rsidRDefault="00C7109F" w:rsidP="00C7109F">
            <w:pPr>
              <w:pStyle w:val="3GPPText"/>
            </w:pPr>
            <w:r w:rsidRPr="00CF0E3B">
              <w:rPr>
                <w:lang w:val="en-GB"/>
              </w:rPr>
              <w:lastRenderedPageBreak/>
              <w:t>For positioning, the SRS comb size set is extended from {2,4} to {2,4,8}</w:t>
            </w:r>
          </w:p>
          <w:p w14:paraId="06FEE3EA" w14:textId="77777777" w:rsidR="00C7109F" w:rsidRPr="00CF0E3B" w:rsidRDefault="00C7109F" w:rsidP="00C7109F">
            <w:pPr>
              <w:pStyle w:val="3GPPText"/>
              <w:numPr>
                <w:ilvl w:val="0"/>
                <w:numId w:val="31"/>
              </w:numPr>
              <w:rPr>
                <w:lang w:val="sv-SE"/>
              </w:rPr>
            </w:pPr>
            <w:r w:rsidRPr="00CF0E3B">
              <w:rPr>
                <w:lang w:val="en-GB"/>
              </w:rPr>
              <w:t>FFS: Additional comb sizes: 1, 6, 12</w:t>
            </w:r>
          </w:p>
          <w:p w14:paraId="7B7A3855" w14:textId="77777777" w:rsidR="00C7109F" w:rsidRPr="00CF0E3B" w:rsidRDefault="00C7109F" w:rsidP="00C7109F">
            <w:pPr>
              <w:pStyle w:val="3GPPText"/>
              <w:numPr>
                <w:ilvl w:val="1"/>
                <w:numId w:val="31"/>
              </w:numPr>
            </w:pPr>
            <w:r w:rsidRPr="00CF0E3B">
              <w:rPr>
                <w:lang w:val="en-GB"/>
              </w:rPr>
              <w:t>Note: For the comb sizes of 6 and 12, the number of PRBs may be restricted if currently defined sequences are to be used</w:t>
            </w:r>
          </w:p>
          <w:p w14:paraId="1AD01B27" w14:textId="77777777" w:rsidR="00C7109F" w:rsidRPr="00CF0E3B" w:rsidRDefault="00C7109F" w:rsidP="00C7109F">
            <w:pPr>
              <w:pStyle w:val="3GPPText"/>
              <w:numPr>
                <w:ilvl w:val="0"/>
                <w:numId w:val="31"/>
              </w:numPr>
            </w:pPr>
            <w:r w:rsidRPr="00CF0E3B">
              <w:rPr>
                <w:lang w:val="en-GB"/>
              </w:rPr>
              <w:t>FFS: Maximum number of cyclic shifts for the different comb sizes (cyclic shifts for comb sizes of 2 and 4 already exist in Rel-15)</w:t>
            </w:r>
          </w:p>
          <w:p w14:paraId="451F6B81" w14:textId="18E3850D" w:rsidR="00C7109F" w:rsidRPr="00C1158E" w:rsidRDefault="00C7109F" w:rsidP="00C7109F">
            <w:pPr>
              <w:rPr>
                <w:lang w:val="en-US"/>
              </w:rPr>
            </w:pPr>
          </w:p>
        </w:tc>
      </w:tr>
    </w:tbl>
    <w:p w14:paraId="02A43F5D" w14:textId="77777777" w:rsidR="00C1158E" w:rsidRPr="00D84F32" w:rsidRDefault="00C1158E" w:rsidP="007A137D">
      <w:pPr>
        <w:rPr>
          <w:lang w:val="en-US"/>
        </w:rPr>
      </w:pPr>
    </w:p>
    <w:p w14:paraId="4DAB3950" w14:textId="77777777" w:rsidR="00910FBF" w:rsidRDefault="004D6033" w:rsidP="00FE187E">
      <w:pPr>
        <w:pStyle w:val="3GPPText"/>
      </w:pPr>
      <w:r>
        <w:t xml:space="preserve">Adding symbols to the SRS resource is useful </w:t>
      </w:r>
      <w:r w:rsidR="00910FBF">
        <w:t xml:space="preserve">if </w:t>
      </w:r>
    </w:p>
    <w:p w14:paraId="02E412E3" w14:textId="3066B578" w:rsidR="00553FDA" w:rsidRDefault="004D6033" w:rsidP="00910FBF">
      <w:pPr>
        <w:pStyle w:val="3GPPText"/>
        <w:numPr>
          <w:ilvl w:val="0"/>
          <w:numId w:val="31"/>
        </w:numPr>
      </w:pPr>
      <w:r>
        <w:t>there is a need to accumulate more energy</w:t>
      </w:r>
      <w:r w:rsidR="003C2434">
        <w:t xml:space="preserve"> in order to </w:t>
      </w:r>
      <w:r w:rsidR="00BA47A3">
        <w:t>reliably</w:t>
      </w:r>
      <w:r w:rsidR="003C2434">
        <w:t xml:space="preserve"> receive the SRS. </w:t>
      </w:r>
    </w:p>
    <w:p w14:paraId="453EC2CD" w14:textId="3020D4D8" w:rsidR="000A3E14" w:rsidRPr="008377AF" w:rsidRDefault="005B4EBD" w:rsidP="006823DF">
      <w:pPr>
        <w:pStyle w:val="3GPPText"/>
        <w:numPr>
          <w:ilvl w:val="0"/>
          <w:numId w:val="31"/>
        </w:numPr>
      </w:pPr>
      <w:r w:rsidRPr="008377AF">
        <w:t xml:space="preserve">When combed transmission is used, it </w:t>
      </w:r>
      <w:r w:rsidR="00A6612E" w:rsidRPr="008377AF">
        <w:t xml:space="preserve">may </w:t>
      </w:r>
      <w:r w:rsidRPr="008377AF">
        <w:t xml:space="preserve">also </w:t>
      </w:r>
      <w:r w:rsidR="004E3433" w:rsidRPr="008377AF">
        <w:t xml:space="preserve">be </w:t>
      </w:r>
      <w:r w:rsidRPr="008377AF">
        <w:t>useful to have additional symbol</w:t>
      </w:r>
      <w:r w:rsidR="004E3433" w:rsidRPr="008377AF">
        <w:t>s</w:t>
      </w:r>
      <w:r w:rsidRPr="008377AF">
        <w:t xml:space="preserve"> to </w:t>
      </w:r>
      <w:r w:rsidR="004D5C7C" w:rsidRPr="008377AF">
        <w:t>expand the TOA range</w:t>
      </w:r>
      <w:r w:rsidR="00AD14E4" w:rsidRPr="008377AF">
        <w:t xml:space="preserve"> (by using multiple</w:t>
      </w:r>
      <w:r w:rsidR="00A10B28" w:rsidRPr="008377AF">
        <w:t>, staggered</w:t>
      </w:r>
      <w:r w:rsidR="00AD14E4" w:rsidRPr="008377AF">
        <w:t xml:space="preserve"> comb offsets in the resource)</w:t>
      </w:r>
      <w:r w:rsidR="00DB3646" w:rsidRPr="008377AF">
        <w:t xml:space="preserve"> </w:t>
      </w:r>
      <w:r w:rsidR="008377AF" w:rsidRPr="008377AF">
        <w:t xml:space="preserve"> </w:t>
      </w:r>
    </w:p>
    <w:p w14:paraId="4B8B3B6D" w14:textId="4C7E6990" w:rsidR="005D7249" w:rsidRDefault="00E630D2" w:rsidP="00295740">
      <w:pPr>
        <w:pStyle w:val="3GPPText"/>
      </w:pPr>
      <w:r w:rsidRPr="008377AF">
        <w:t xml:space="preserve">Based on this, </w:t>
      </w:r>
      <w:r w:rsidR="005D6421" w:rsidRPr="008377AF">
        <w:t xml:space="preserve">it is difficult to motivate the use of additional symbol value beside </w:t>
      </w:r>
      <w:r w:rsidR="009F44C3" w:rsidRPr="008377AF">
        <w:t xml:space="preserve">6 symbols, which could be useful to allow a full-range transmission with comb-6 if comb-6 is agreed. </w:t>
      </w:r>
      <w:r w:rsidR="008E5C75" w:rsidRPr="008377AF">
        <w:t xml:space="preserve"> </w:t>
      </w:r>
      <w:r w:rsidR="001A2142" w:rsidRPr="008377AF">
        <w:t xml:space="preserve"> </w:t>
      </w:r>
      <w:r w:rsidR="00FE7BDF" w:rsidRPr="008377AF">
        <w:t xml:space="preserve"> Moreover, including an additional value in the list does not cost any additional signaling overhead as the list already requires 3 bits.  </w:t>
      </w:r>
      <w:r w:rsidR="00295740">
        <w:t xml:space="preserve"> </w:t>
      </w:r>
    </w:p>
    <w:p w14:paraId="277C060F" w14:textId="1D5B2E9A" w:rsidR="00E11716" w:rsidRDefault="00FE187E" w:rsidP="00FE187E">
      <w:pPr>
        <w:pStyle w:val="3GPPText"/>
      </w:pPr>
      <w:r>
        <w:t xml:space="preserve">Comb-1 is of interest when the scenario </w:t>
      </w:r>
      <w:r w:rsidR="00E00E30">
        <w:t xml:space="preserve">does not </w:t>
      </w:r>
      <w:r w:rsidR="00EF238A">
        <w:t xml:space="preserve">allow any multiplexing within a symbol in either the comb dimension or in cyclic shifts. UEs allocated with comb 1 would then be time multiplexed in different symbols. </w:t>
      </w:r>
      <w:r w:rsidR="00E11716">
        <w:t xml:space="preserve"> </w:t>
      </w:r>
      <w:r w:rsidR="00D24BFD">
        <w:t xml:space="preserve"> </w:t>
      </w:r>
      <w:r w:rsidR="005B2CE8">
        <w:t>This is the case when the UE speed is such that the channel is not coherent over multiple symbols</w:t>
      </w:r>
      <w:r w:rsidR="001F2DD4">
        <w:t xml:space="preserve">, and the </w:t>
      </w:r>
      <w:r w:rsidR="00847FDC">
        <w:t xml:space="preserve">range over which the UE position should be estimated is </w:t>
      </w:r>
      <w:r w:rsidR="008B4B86">
        <w:t>about the duration of the symbol</w:t>
      </w:r>
      <w:r w:rsidR="005B2CE8">
        <w:t xml:space="preserve">. </w:t>
      </w:r>
      <w:r w:rsidR="00D24BFD">
        <w:t xml:space="preserve">Other cases can be resolve with a combination of comb-based and CS-based multiplexing. </w:t>
      </w:r>
      <w:r w:rsidR="00CF1BFD">
        <w:t>Hence, one could see the use of comb-1 as a corner case.</w:t>
      </w:r>
      <w:r w:rsidR="008377AF">
        <w:t xml:space="preserve"> </w:t>
      </w:r>
    </w:p>
    <w:p w14:paraId="1CD614B0" w14:textId="6A80B7DD" w:rsidR="00BF36B5" w:rsidRDefault="00CF1BFD" w:rsidP="00BF36B5">
      <w:pPr>
        <w:pStyle w:val="3GPPText"/>
      </w:pPr>
      <w:r w:rsidRPr="003270BE">
        <w:t xml:space="preserve">It should be noted that </w:t>
      </w:r>
      <w:r w:rsidR="00A7350A">
        <w:t>a</w:t>
      </w:r>
      <w:r w:rsidR="003A2F78" w:rsidRPr="003270BE">
        <w:t xml:space="preserve"> comb 1</w:t>
      </w:r>
      <w:r w:rsidR="00566792" w:rsidRPr="003270BE">
        <w:t xml:space="preserve"> can be realized with the current specification, by specifying two resources</w:t>
      </w:r>
      <w:r w:rsidR="00C43712" w:rsidRPr="003270BE">
        <w:t xml:space="preserve"> with the parameter </w:t>
      </w:r>
      <w:r w:rsidR="00FF03AA" w:rsidRPr="003270BE">
        <w:rPr>
          <w:i/>
          <w:iCs/>
          <w:sz w:val="20"/>
        </w:rPr>
        <w:t>SR</w:t>
      </w:r>
      <w:r w:rsidR="00745E7E" w:rsidRPr="003270BE">
        <w:rPr>
          <w:i/>
          <w:iCs/>
          <w:sz w:val="20"/>
        </w:rPr>
        <w:t>S-</w:t>
      </w:r>
      <w:proofErr w:type="spellStart"/>
      <w:r w:rsidR="00745E7E" w:rsidRPr="003270BE">
        <w:rPr>
          <w:i/>
          <w:iCs/>
          <w:sz w:val="20"/>
        </w:rPr>
        <w:t>SpatialRelationInfo</w:t>
      </w:r>
      <w:proofErr w:type="spellEnd"/>
      <w:r w:rsidR="00C426A1" w:rsidRPr="003270BE">
        <w:rPr>
          <w:i/>
          <w:iCs/>
          <w:sz w:val="20"/>
        </w:rPr>
        <w:t xml:space="preserve"> </w:t>
      </w:r>
      <w:proofErr w:type="gramStart"/>
      <w:r w:rsidR="00C426A1" w:rsidRPr="003270BE">
        <w:rPr>
          <w:sz w:val="20"/>
        </w:rPr>
        <w:t>of  the</w:t>
      </w:r>
      <w:proofErr w:type="gramEnd"/>
      <w:r w:rsidR="00C426A1" w:rsidRPr="003270BE">
        <w:rPr>
          <w:sz w:val="20"/>
        </w:rPr>
        <w:t xml:space="preserve"> resources </w:t>
      </w:r>
      <w:r w:rsidR="00CF65D6" w:rsidRPr="003270BE">
        <w:rPr>
          <w:sz w:val="20"/>
        </w:rPr>
        <w:t>involved in creating the comb1</w:t>
      </w:r>
      <w:r w:rsidR="00186403" w:rsidRPr="003270BE">
        <w:rPr>
          <w:i/>
          <w:iCs/>
          <w:sz w:val="20"/>
        </w:rPr>
        <w:t xml:space="preserve"> </w:t>
      </w:r>
      <w:r w:rsidR="00186403" w:rsidRPr="003270BE">
        <w:t>set</w:t>
      </w:r>
      <w:r w:rsidR="006A4272" w:rsidRPr="003270BE">
        <w:t xml:space="preserve"> to </w:t>
      </w:r>
      <w:r w:rsidR="00CF65D6" w:rsidRPr="003270BE">
        <w:t xml:space="preserve">the resource </w:t>
      </w:r>
      <w:r w:rsidR="00DF52BB" w:rsidRPr="003270BE">
        <w:t xml:space="preserve">ID of one of the </w:t>
      </w:r>
      <w:r w:rsidR="006A4272" w:rsidRPr="003270BE">
        <w:t>SRS</w:t>
      </w:r>
      <w:r w:rsidR="00DF52BB" w:rsidRPr="003270BE">
        <w:t xml:space="preserve"> resource</w:t>
      </w:r>
      <w:r w:rsidR="00A7350A">
        <w:t>s</w:t>
      </w:r>
      <w:r w:rsidR="00DF52BB" w:rsidRPr="003270BE">
        <w:t xml:space="preserve"> in the comb.</w:t>
      </w:r>
      <w:r w:rsidR="00516FCD" w:rsidRPr="00F6112A">
        <w:t xml:space="preserve"> </w:t>
      </w:r>
      <w:r w:rsidR="008653B1" w:rsidRPr="00F6112A">
        <w:t xml:space="preserve"> </w:t>
      </w:r>
      <w:r w:rsidR="00F6112A">
        <w:t xml:space="preserve"> </w:t>
      </w:r>
      <w:r w:rsidR="008377AF">
        <w:t xml:space="preserve"> </w:t>
      </w:r>
    </w:p>
    <w:p w14:paraId="5AD59993" w14:textId="74F3A52E" w:rsidR="00F6112A" w:rsidRPr="00C67F93" w:rsidRDefault="00F6112A" w:rsidP="000F0127">
      <w:pPr>
        <w:pStyle w:val="Observation"/>
      </w:pPr>
      <w:bookmarkStart w:id="5" w:name="_Toc16894338"/>
      <w:r w:rsidRPr="00C67F93">
        <w:t xml:space="preserve">comb-1 transmission is only required in cases where </w:t>
      </w:r>
      <w:r w:rsidR="00DF222B" w:rsidRPr="00C67F93">
        <w:t>the UE needs a large TOA range and has a very short coherence time (high speed)</w:t>
      </w:r>
      <w:bookmarkEnd w:id="5"/>
    </w:p>
    <w:p w14:paraId="728D55F3" w14:textId="0FF8E77E" w:rsidR="00FE187E" w:rsidRPr="00C67F93" w:rsidRDefault="00BF36B5" w:rsidP="000F0127">
      <w:pPr>
        <w:pStyle w:val="Observation"/>
      </w:pPr>
      <w:bookmarkStart w:id="6" w:name="_Toc16894339"/>
      <w:r w:rsidRPr="00C67F93">
        <w:t xml:space="preserve">Comb-1 transmission can </w:t>
      </w:r>
      <w:r w:rsidR="00B231F9" w:rsidRPr="00C67F93">
        <w:t>alread</w:t>
      </w:r>
      <w:r w:rsidR="00934C62" w:rsidRPr="00C67F93">
        <w:t>y</w:t>
      </w:r>
      <w:r w:rsidR="00B231F9" w:rsidRPr="00C67F93">
        <w:t xml:space="preserve"> </w:t>
      </w:r>
      <w:r w:rsidRPr="00C67F93">
        <w:t>be supported by specification</w:t>
      </w:r>
      <w:bookmarkEnd w:id="6"/>
      <w:r w:rsidR="00B231F9" w:rsidRPr="00C67F93">
        <w:t xml:space="preserve"> </w:t>
      </w:r>
      <w:r w:rsidR="005E7B0B" w:rsidRPr="00C67F93">
        <w:t xml:space="preserve"> </w:t>
      </w:r>
      <w:r w:rsidR="000F0127" w:rsidRPr="00C67F93">
        <w:t xml:space="preserve"> </w:t>
      </w:r>
    </w:p>
    <w:p w14:paraId="73551FA0" w14:textId="1A2C7BB3" w:rsidR="0093769A" w:rsidRDefault="00FE187E" w:rsidP="00A84D1F">
      <w:pPr>
        <w:pStyle w:val="3GPPText"/>
      </w:pPr>
      <w:r w:rsidRPr="00C67F93">
        <w:t xml:space="preserve">During RAN1#96b, the extension to comb 6 and comb 12 was also discussed. </w:t>
      </w:r>
      <w:r w:rsidR="00445623" w:rsidRPr="00C67F93">
        <w:t xml:space="preserve">Comb 6 </w:t>
      </w:r>
      <w:r w:rsidR="00992F59" w:rsidRPr="00C67F93">
        <w:t>may be of interest</w:t>
      </w:r>
      <w:r w:rsidR="00633B90" w:rsidRPr="00C67F93">
        <w:t xml:space="preserve"> in order to schedule multiple resources over time in a slot. </w:t>
      </w:r>
      <w:r w:rsidR="00DF6055" w:rsidRPr="00C67F93">
        <w:t>C</w:t>
      </w:r>
      <w:r w:rsidR="0093769A" w:rsidRPr="00C67F93">
        <w:t>ompared to comb-8</w:t>
      </w:r>
      <w:r w:rsidR="004F5181" w:rsidRPr="00C67F93">
        <w:t>,</w:t>
      </w:r>
      <w:r w:rsidR="0093769A" w:rsidRPr="00C67F93">
        <w:t xml:space="preserve"> comb</w:t>
      </w:r>
      <w:r w:rsidR="000B3526" w:rsidRPr="00C67F93">
        <w:t>-</w:t>
      </w:r>
      <w:r w:rsidR="005F288E" w:rsidRPr="00C67F93">
        <w:t>12</w:t>
      </w:r>
      <w:r w:rsidR="000B3526" w:rsidRPr="00C67F93">
        <w:t xml:space="preserve"> would be interestin</w:t>
      </w:r>
      <w:r w:rsidR="008A0C18" w:rsidRPr="00C67F93">
        <w:t>g</w:t>
      </w:r>
      <w:r w:rsidR="008A0C18">
        <w:t xml:space="preserve"> to add capacity in number of multiplexed UE per symbols</w:t>
      </w:r>
      <w:r w:rsidR="00E049EF">
        <w:t>.</w:t>
      </w:r>
      <w:r w:rsidR="00AE2C37">
        <w:t xml:space="preserve"> </w:t>
      </w:r>
      <w:r w:rsidR="00337176">
        <w:t xml:space="preserve">Also, </w:t>
      </w:r>
      <w:r w:rsidR="00FA7105">
        <w:t>as mentioned in our contribution on DL PRS, higher comb values</w:t>
      </w:r>
      <w:r w:rsidR="00A165E4">
        <w:t xml:space="preserve"> are more overhead efficient. For the same amount of UEs to schedule, </w:t>
      </w:r>
      <w:r w:rsidR="001464CB">
        <w:t xml:space="preserve">and the same target accuracy and TOA range, a larger comb will </w:t>
      </w:r>
      <w:r w:rsidR="00AA0AF3">
        <w:t xml:space="preserve">yield less overhead. </w:t>
      </w:r>
    </w:p>
    <w:p w14:paraId="03E3D251" w14:textId="2A2EF6FD" w:rsidR="00FE187E" w:rsidRDefault="00FE187E" w:rsidP="00FE187E">
      <w:pPr>
        <w:pStyle w:val="3GPPText"/>
      </w:pPr>
      <w:r>
        <w:t>One concern was that the current description of the SRS sequence is not compatible with these comb sizes for the case of low SRS bandwidth, as shown in table 1:</w:t>
      </w:r>
      <w:r w:rsidR="001B0CE4">
        <w:t xml:space="preserve"> </w:t>
      </w:r>
    </w:p>
    <w:p w14:paraId="56081B48" w14:textId="77777777" w:rsidR="00FE187E" w:rsidRDefault="00FE187E" w:rsidP="00FE187E">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comb factor size and minimum PRB bandwidth</w:t>
      </w:r>
    </w:p>
    <w:tbl>
      <w:tblPr>
        <w:tblStyle w:val="TableGrid"/>
        <w:tblW w:w="0" w:type="auto"/>
        <w:tblLook w:val="04A0" w:firstRow="1" w:lastRow="0" w:firstColumn="1" w:lastColumn="0" w:noHBand="0" w:noVBand="1"/>
      </w:tblPr>
      <w:tblGrid>
        <w:gridCol w:w="1413"/>
        <w:gridCol w:w="1701"/>
        <w:gridCol w:w="6848"/>
      </w:tblGrid>
      <w:tr w:rsidR="00FE187E" w:rsidRPr="00880007" w14:paraId="6975039C" w14:textId="77777777" w:rsidTr="00B83A2E">
        <w:tc>
          <w:tcPr>
            <w:tcW w:w="1413" w:type="dxa"/>
          </w:tcPr>
          <w:p w14:paraId="100B794B" w14:textId="77777777" w:rsidR="00FE187E" w:rsidRPr="003F67D9" w:rsidRDefault="00FE187E" w:rsidP="00B83A2E">
            <w:pPr>
              <w:pStyle w:val="3GPPText"/>
            </w:pPr>
            <w:r w:rsidRPr="003F67D9">
              <w:t>Comb factor</w:t>
            </w:r>
          </w:p>
        </w:tc>
        <w:tc>
          <w:tcPr>
            <w:tcW w:w="1701" w:type="dxa"/>
          </w:tcPr>
          <w:p w14:paraId="2338E773" w14:textId="77777777" w:rsidR="00FE187E" w:rsidRPr="003F67D9" w:rsidRDefault="00FE187E" w:rsidP="00B83A2E">
            <w:pPr>
              <w:pStyle w:val="3GPPText"/>
            </w:pPr>
            <w:r w:rsidRPr="003F67D9">
              <w:t>Sequence length for min PRB bandwidth of 4 PRBs</w:t>
            </w:r>
          </w:p>
        </w:tc>
        <w:tc>
          <w:tcPr>
            <w:tcW w:w="6848" w:type="dxa"/>
          </w:tcPr>
          <w:p w14:paraId="5913D8E7" w14:textId="77777777" w:rsidR="00FE187E" w:rsidRPr="003F67D9" w:rsidRDefault="00FE187E" w:rsidP="00B83A2E">
            <w:pPr>
              <w:pStyle w:val="3GPPText"/>
            </w:pPr>
            <w:r w:rsidRPr="003F67D9">
              <w:t>Minimum PRB bandwidth for existing sequence length (sequence length in parenthesis)</w:t>
            </w:r>
          </w:p>
        </w:tc>
      </w:tr>
      <w:tr w:rsidR="00FE187E" w:rsidRPr="00880007" w14:paraId="2B020ADE" w14:textId="77777777" w:rsidTr="00B83A2E">
        <w:tc>
          <w:tcPr>
            <w:tcW w:w="1413" w:type="dxa"/>
          </w:tcPr>
          <w:p w14:paraId="491874E0" w14:textId="77777777" w:rsidR="00FE187E" w:rsidRPr="003F67D9" w:rsidRDefault="00FE187E" w:rsidP="00B83A2E">
            <w:pPr>
              <w:pStyle w:val="3GPPText"/>
            </w:pPr>
            <w:r w:rsidRPr="003F67D9">
              <w:t>1</w:t>
            </w:r>
          </w:p>
        </w:tc>
        <w:tc>
          <w:tcPr>
            <w:tcW w:w="1701" w:type="dxa"/>
          </w:tcPr>
          <w:p w14:paraId="4A48A338" w14:textId="77777777" w:rsidR="00FE187E" w:rsidRPr="003F67D9" w:rsidRDefault="00FE187E" w:rsidP="00B83A2E">
            <w:pPr>
              <w:pStyle w:val="3GPPText"/>
            </w:pPr>
            <w:r w:rsidRPr="003F67D9">
              <w:t>48</w:t>
            </w:r>
          </w:p>
        </w:tc>
        <w:tc>
          <w:tcPr>
            <w:tcW w:w="6848" w:type="dxa"/>
          </w:tcPr>
          <w:p w14:paraId="5FAA801F" w14:textId="77777777" w:rsidR="00FE187E" w:rsidRPr="003F67D9" w:rsidRDefault="00FE187E" w:rsidP="00B83A2E">
            <w:pPr>
              <w:pStyle w:val="3GPPText"/>
            </w:pPr>
            <w:r w:rsidRPr="003F67D9">
              <w:t>4PRBs (sequence according to 5.2.2.1 in 38.211) – no need for CGS</w:t>
            </w:r>
          </w:p>
        </w:tc>
      </w:tr>
      <w:tr w:rsidR="00FE187E" w:rsidRPr="00880007" w14:paraId="7B7D1DDA" w14:textId="77777777" w:rsidTr="00B83A2E">
        <w:tc>
          <w:tcPr>
            <w:tcW w:w="1413" w:type="dxa"/>
          </w:tcPr>
          <w:p w14:paraId="0867A5D1" w14:textId="77777777" w:rsidR="00FE187E" w:rsidRPr="003F67D9" w:rsidRDefault="00FE187E" w:rsidP="00B83A2E">
            <w:pPr>
              <w:pStyle w:val="3GPPText"/>
            </w:pPr>
            <w:r w:rsidRPr="003F67D9">
              <w:lastRenderedPageBreak/>
              <w:t>2</w:t>
            </w:r>
          </w:p>
        </w:tc>
        <w:tc>
          <w:tcPr>
            <w:tcW w:w="1701" w:type="dxa"/>
          </w:tcPr>
          <w:p w14:paraId="0B50FB20" w14:textId="77777777" w:rsidR="00FE187E" w:rsidRPr="003F67D9" w:rsidRDefault="00FE187E" w:rsidP="00B83A2E">
            <w:pPr>
              <w:pStyle w:val="3GPPText"/>
            </w:pPr>
            <w:r w:rsidRPr="003F67D9">
              <w:t>24</w:t>
            </w:r>
          </w:p>
        </w:tc>
        <w:tc>
          <w:tcPr>
            <w:tcW w:w="6848" w:type="dxa"/>
          </w:tcPr>
          <w:p w14:paraId="3CBEB6F1" w14:textId="77777777" w:rsidR="00FE187E" w:rsidRPr="003F67D9" w:rsidRDefault="00FE187E" w:rsidP="00B83A2E">
            <w:pPr>
              <w:pStyle w:val="3GPPText"/>
            </w:pPr>
            <w:r w:rsidRPr="003F67D9">
              <w:t>4PRBs (CG sequence according to table 5.2.2.2-</w:t>
            </w:r>
            <w:proofErr w:type="gramStart"/>
            <w:r w:rsidRPr="003F67D9">
              <w:t>4  in</w:t>
            </w:r>
            <w:proofErr w:type="gramEnd"/>
            <w:r w:rsidRPr="003F67D9">
              <w:t xml:space="preserve"> 38.211) – CGS needed up to 4PRBs, sequence according to 5.2.2.1 in 38.211 afterward.</w:t>
            </w:r>
          </w:p>
        </w:tc>
      </w:tr>
      <w:tr w:rsidR="00FE187E" w:rsidRPr="00880007" w14:paraId="5ED37BED" w14:textId="77777777" w:rsidTr="00B83A2E">
        <w:tc>
          <w:tcPr>
            <w:tcW w:w="1413" w:type="dxa"/>
          </w:tcPr>
          <w:p w14:paraId="09EF4064" w14:textId="77777777" w:rsidR="00FE187E" w:rsidRPr="003F67D9" w:rsidRDefault="00FE187E" w:rsidP="00B83A2E">
            <w:pPr>
              <w:pStyle w:val="3GPPText"/>
            </w:pPr>
            <w:r w:rsidRPr="003F67D9">
              <w:t>4</w:t>
            </w:r>
          </w:p>
        </w:tc>
        <w:tc>
          <w:tcPr>
            <w:tcW w:w="1701" w:type="dxa"/>
          </w:tcPr>
          <w:p w14:paraId="3A85EA1C" w14:textId="77777777" w:rsidR="00FE187E" w:rsidRPr="003F67D9" w:rsidRDefault="00FE187E" w:rsidP="00B83A2E">
            <w:pPr>
              <w:pStyle w:val="3GPPText"/>
            </w:pPr>
            <w:r w:rsidRPr="003F67D9">
              <w:t>12</w:t>
            </w:r>
          </w:p>
        </w:tc>
        <w:tc>
          <w:tcPr>
            <w:tcW w:w="6848" w:type="dxa"/>
          </w:tcPr>
          <w:p w14:paraId="3E730D56" w14:textId="77777777" w:rsidR="00FE187E" w:rsidRPr="003F67D9" w:rsidRDefault="00FE187E" w:rsidP="00B83A2E">
            <w:pPr>
              <w:pStyle w:val="3GPPText"/>
            </w:pPr>
            <w:r w:rsidRPr="003F67D9">
              <w:t>4PRBs (CG sequence according to table 5.2.2.2-</w:t>
            </w:r>
            <w:proofErr w:type="gramStart"/>
            <w:r w:rsidRPr="003F67D9">
              <w:t>2  in</w:t>
            </w:r>
            <w:proofErr w:type="gramEnd"/>
            <w:r w:rsidRPr="003F67D9">
              <w:t xml:space="preserve"> 38.211) – CGS needed up to 8PRBs, sequence according to 5.2.2.1 in 38.211 afterward.</w:t>
            </w:r>
          </w:p>
        </w:tc>
      </w:tr>
      <w:tr w:rsidR="00FE187E" w:rsidRPr="00880007" w14:paraId="699EA77E" w14:textId="77777777" w:rsidTr="00B83A2E">
        <w:tc>
          <w:tcPr>
            <w:tcW w:w="1413" w:type="dxa"/>
          </w:tcPr>
          <w:p w14:paraId="72460B36" w14:textId="77777777" w:rsidR="00FE187E" w:rsidRPr="003F67D9" w:rsidRDefault="00FE187E" w:rsidP="00B83A2E">
            <w:pPr>
              <w:pStyle w:val="3GPPText"/>
            </w:pPr>
            <w:r w:rsidRPr="003F67D9">
              <w:t>6</w:t>
            </w:r>
          </w:p>
        </w:tc>
        <w:tc>
          <w:tcPr>
            <w:tcW w:w="1701" w:type="dxa"/>
          </w:tcPr>
          <w:p w14:paraId="042907D6" w14:textId="77777777" w:rsidR="00FE187E" w:rsidRPr="003F67D9" w:rsidRDefault="00FE187E" w:rsidP="00B83A2E">
            <w:pPr>
              <w:pStyle w:val="3GPPText"/>
            </w:pPr>
            <w:r w:rsidRPr="003F67D9">
              <w:t>8</w:t>
            </w:r>
          </w:p>
        </w:tc>
        <w:tc>
          <w:tcPr>
            <w:tcW w:w="6848" w:type="dxa"/>
          </w:tcPr>
          <w:p w14:paraId="351E61E7" w14:textId="77777777" w:rsidR="00FE187E" w:rsidRPr="003F67D9" w:rsidRDefault="00FE187E" w:rsidP="00B83A2E">
            <w:pPr>
              <w:pStyle w:val="3GPPText"/>
            </w:pPr>
            <w:r w:rsidRPr="003F67D9">
              <w:t>12 PRBs (CG sequence according to table 5.2.2.2-</w:t>
            </w:r>
            <w:proofErr w:type="gramStart"/>
            <w:r w:rsidRPr="003F67D9">
              <w:t>4  in</w:t>
            </w:r>
            <w:proofErr w:type="gramEnd"/>
            <w:r w:rsidRPr="003F67D9">
              <w:t xml:space="preserve"> 38.211) – no CGS available for 16 PRBs -  sequence according to 5.2.2.1 in 38.211 afterward.</w:t>
            </w:r>
          </w:p>
        </w:tc>
      </w:tr>
      <w:tr w:rsidR="00FE187E" w:rsidRPr="00880007" w14:paraId="49AB06C5" w14:textId="77777777" w:rsidTr="00B83A2E">
        <w:tc>
          <w:tcPr>
            <w:tcW w:w="1413" w:type="dxa"/>
          </w:tcPr>
          <w:p w14:paraId="068C7F0B" w14:textId="77777777" w:rsidR="00FE187E" w:rsidRPr="003F67D9" w:rsidRDefault="00FE187E" w:rsidP="00B83A2E">
            <w:pPr>
              <w:pStyle w:val="3GPPText"/>
            </w:pPr>
            <w:r w:rsidRPr="003F67D9">
              <w:t>8</w:t>
            </w:r>
          </w:p>
        </w:tc>
        <w:tc>
          <w:tcPr>
            <w:tcW w:w="1701" w:type="dxa"/>
          </w:tcPr>
          <w:p w14:paraId="56F27C8C" w14:textId="77777777" w:rsidR="00FE187E" w:rsidRPr="003F67D9" w:rsidRDefault="00FE187E" w:rsidP="00B83A2E">
            <w:pPr>
              <w:pStyle w:val="3GPPText"/>
            </w:pPr>
            <w:r w:rsidRPr="003F67D9">
              <w:t>6</w:t>
            </w:r>
          </w:p>
        </w:tc>
        <w:tc>
          <w:tcPr>
            <w:tcW w:w="6848" w:type="dxa"/>
          </w:tcPr>
          <w:p w14:paraId="2FA0DF80" w14:textId="77777777" w:rsidR="00FE187E" w:rsidRPr="003F67D9" w:rsidRDefault="00FE187E" w:rsidP="00B83A2E">
            <w:pPr>
              <w:pStyle w:val="3GPPText"/>
            </w:pPr>
            <w:r w:rsidRPr="003F67D9">
              <w:t>4PRBs (CG sequence according to table 5.2.2.2-</w:t>
            </w:r>
            <w:proofErr w:type="gramStart"/>
            <w:r w:rsidRPr="003F67D9">
              <w:t>1  in</w:t>
            </w:r>
            <w:proofErr w:type="gramEnd"/>
            <w:r w:rsidRPr="003F67D9">
              <w:t xml:space="preserve"> 38.211)</w:t>
            </w:r>
          </w:p>
        </w:tc>
      </w:tr>
      <w:tr w:rsidR="00FE187E" w:rsidRPr="00880007" w14:paraId="40954037" w14:textId="77777777" w:rsidTr="00B83A2E">
        <w:tc>
          <w:tcPr>
            <w:tcW w:w="1413" w:type="dxa"/>
          </w:tcPr>
          <w:p w14:paraId="412F822B" w14:textId="77777777" w:rsidR="00FE187E" w:rsidRPr="003F67D9" w:rsidRDefault="00FE187E" w:rsidP="00B83A2E">
            <w:pPr>
              <w:pStyle w:val="3GPPText"/>
            </w:pPr>
            <w:r w:rsidRPr="003F67D9">
              <w:t>12</w:t>
            </w:r>
          </w:p>
        </w:tc>
        <w:tc>
          <w:tcPr>
            <w:tcW w:w="1701" w:type="dxa"/>
          </w:tcPr>
          <w:p w14:paraId="56A173DA" w14:textId="77777777" w:rsidR="00FE187E" w:rsidRPr="003F67D9" w:rsidRDefault="00FE187E" w:rsidP="00B83A2E">
            <w:pPr>
              <w:pStyle w:val="3GPPText"/>
            </w:pPr>
            <w:r w:rsidRPr="003F67D9">
              <w:t>4</w:t>
            </w:r>
          </w:p>
        </w:tc>
        <w:tc>
          <w:tcPr>
            <w:tcW w:w="6848" w:type="dxa"/>
          </w:tcPr>
          <w:p w14:paraId="0AE64FEF" w14:textId="77777777" w:rsidR="00FE187E" w:rsidRPr="003F67D9" w:rsidRDefault="00FE187E" w:rsidP="00B83A2E">
            <w:pPr>
              <w:pStyle w:val="3GPPText"/>
            </w:pPr>
            <w:r w:rsidRPr="003F67D9">
              <w:t>12 PRBs (CG sequence according to table 5.2.2.2-</w:t>
            </w:r>
            <w:proofErr w:type="gramStart"/>
            <w:r w:rsidRPr="003F67D9">
              <w:t>2  in</w:t>
            </w:r>
            <w:proofErr w:type="gramEnd"/>
            <w:r w:rsidRPr="003F67D9">
              <w:t xml:space="preserve"> 38.211). afterward, CG sequences available for size of 24PRBs, then from 36PRBs according to 5.2.2.1 in 38.211</w:t>
            </w:r>
          </w:p>
        </w:tc>
      </w:tr>
    </w:tbl>
    <w:p w14:paraId="38CD6741" w14:textId="77777777" w:rsidR="00FE187E" w:rsidRPr="003F67D9" w:rsidRDefault="00FE187E" w:rsidP="00FE187E">
      <w:pPr>
        <w:pStyle w:val="3GPPText"/>
      </w:pPr>
    </w:p>
    <w:p w14:paraId="3AFF0A52" w14:textId="1EC6A395" w:rsidR="00FE187E" w:rsidRPr="003F67D9" w:rsidRDefault="00FE187E" w:rsidP="00FE187E">
      <w:pPr>
        <w:pStyle w:val="3GPPText"/>
      </w:pPr>
      <w:r w:rsidRPr="003F67D9">
        <w:t>From table 1, it can be seen that comb 6 and comb 12 can be used for larger bandwidth than the current minimum bandwidth of 4 PRBs. It is therefore proposed to allow comb 6 and 12</w:t>
      </w:r>
      <w:r w:rsidR="00091977" w:rsidRPr="003F67D9">
        <w:t>,</w:t>
      </w:r>
      <w:r w:rsidRPr="003F67D9">
        <w:t xml:space="preserve"> with the following conditions:</w:t>
      </w:r>
    </w:p>
    <w:p w14:paraId="653BC03B" w14:textId="77777777" w:rsidR="00FE187E" w:rsidRPr="003F67D9" w:rsidRDefault="00FE187E" w:rsidP="00FE187E">
      <w:pPr>
        <w:pStyle w:val="3GPPText"/>
      </w:pPr>
    </w:p>
    <w:p w14:paraId="404A8C79" w14:textId="1C73C970" w:rsidR="00FE187E" w:rsidRPr="003F67D9" w:rsidRDefault="0030020F" w:rsidP="001B4202">
      <w:pPr>
        <w:pStyle w:val="Observation"/>
      </w:pPr>
      <w:bookmarkStart w:id="7" w:name="_Toc16894340"/>
      <w:r w:rsidRPr="003F67D9">
        <w:t xml:space="preserve">It is possible to use </w:t>
      </w:r>
      <w:r w:rsidR="00FE187E" w:rsidRPr="003F67D9">
        <w:t>comb 6 for SRS transmission, with the minimum SRS bandwidth to be a multiple of 12 PRBs up to 20 PRBs, and 4PRBs afterward</w:t>
      </w:r>
      <w:bookmarkEnd w:id="7"/>
    </w:p>
    <w:p w14:paraId="06FBCD29" w14:textId="316ED143" w:rsidR="00FE187E" w:rsidRPr="003F67D9" w:rsidRDefault="0030020F" w:rsidP="001B4202">
      <w:pPr>
        <w:pStyle w:val="Observation"/>
      </w:pPr>
      <w:bookmarkStart w:id="8" w:name="_Toc16894341"/>
      <w:r w:rsidRPr="003F67D9">
        <w:t xml:space="preserve">It is possible to use </w:t>
      </w:r>
      <w:r w:rsidR="00FE187E" w:rsidRPr="003F67D9">
        <w:t>comb 12 for SRS transmission, with the minimum SRS bandwidth to be a multiple of 12 PRBs up to 24PRBs, and 4 PRBs afterward.</w:t>
      </w:r>
      <w:bookmarkEnd w:id="8"/>
      <w:r w:rsidR="00FE187E" w:rsidRPr="003F67D9">
        <w:t xml:space="preserve"> </w:t>
      </w:r>
    </w:p>
    <w:p w14:paraId="7491D8F9" w14:textId="55ABE598" w:rsidR="00C01E18" w:rsidRPr="003270BE" w:rsidRDefault="00A84D1F" w:rsidP="004C03AF">
      <w:pPr>
        <w:rPr>
          <w:lang w:val="en-US"/>
        </w:rPr>
      </w:pPr>
      <w:r w:rsidRPr="003270BE">
        <w:rPr>
          <w:lang w:val="en-US"/>
        </w:rPr>
        <w:t xml:space="preserve"> </w:t>
      </w:r>
    </w:p>
    <w:p w14:paraId="57FBF773" w14:textId="7850EAB0" w:rsidR="000C5E69" w:rsidRPr="003F67D9" w:rsidRDefault="000C5E69" w:rsidP="007A137D">
      <w:pPr>
        <w:rPr>
          <w:lang w:val="en-US"/>
        </w:rPr>
      </w:pPr>
    </w:p>
    <w:p w14:paraId="53486210" w14:textId="6FF6E717" w:rsidR="000C5E69" w:rsidRPr="003F67D9" w:rsidRDefault="000C5E69" w:rsidP="000C5E69">
      <w:pPr>
        <w:pStyle w:val="Proposal"/>
      </w:pPr>
      <w:bookmarkStart w:id="9" w:name="_Toc16894375"/>
      <w:r w:rsidRPr="003F67D9">
        <w:t>Support comb-6 for SRS transmission</w:t>
      </w:r>
      <w:bookmarkEnd w:id="9"/>
    </w:p>
    <w:p w14:paraId="25DF42AD" w14:textId="02BC1175" w:rsidR="00096A85" w:rsidRPr="003F67D9" w:rsidRDefault="00096A85" w:rsidP="00047C6A">
      <w:pPr>
        <w:pStyle w:val="Observation"/>
      </w:pPr>
      <w:bookmarkStart w:id="10" w:name="_Toc16894342"/>
      <w:r w:rsidRPr="003F67D9">
        <w:t xml:space="preserve">The </w:t>
      </w:r>
      <w:r w:rsidR="00203209" w:rsidRPr="003F67D9">
        <w:t>number of symbol</w:t>
      </w:r>
      <w:r w:rsidR="001831E3" w:rsidRPr="003F67D9">
        <w:t>s</w:t>
      </w:r>
      <w:r w:rsidR="00203209" w:rsidRPr="003F67D9">
        <w:t xml:space="preserve"> currently supported for transmission of an SRS resource </w:t>
      </w:r>
      <w:r w:rsidR="001831E3" w:rsidRPr="003F67D9">
        <w:t>is</w:t>
      </w:r>
      <w:r w:rsidR="00203209" w:rsidRPr="003F67D9">
        <w:t xml:space="preserve"> sufficient for the IOO and </w:t>
      </w:r>
      <w:proofErr w:type="spellStart"/>
      <w:r w:rsidR="00203209" w:rsidRPr="003F67D9">
        <w:t>UMi</w:t>
      </w:r>
      <w:proofErr w:type="spellEnd"/>
      <w:r w:rsidR="00203209" w:rsidRPr="003F67D9">
        <w:t xml:space="preserve"> channel scenarios</w:t>
      </w:r>
      <w:bookmarkEnd w:id="10"/>
    </w:p>
    <w:p w14:paraId="1C29D4E6" w14:textId="5F2F5812" w:rsidR="00624BC8" w:rsidRPr="003F67D9" w:rsidRDefault="003763D0" w:rsidP="009750DA">
      <w:pPr>
        <w:pStyle w:val="Proposal"/>
      </w:pPr>
      <w:bookmarkStart w:id="11" w:name="_Toc16894376"/>
      <w:r w:rsidRPr="003F67D9">
        <w:t>the number of SRS symbol</w:t>
      </w:r>
      <w:r w:rsidR="001831E3" w:rsidRPr="003F67D9">
        <w:t>s</w:t>
      </w:r>
      <w:r w:rsidRPr="003F67D9">
        <w:t xml:space="preserve"> per resource</w:t>
      </w:r>
      <w:r w:rsidR="00AB208F" w:rsidRPr="003F67D9">
        <w:t xml:space="preserve"> </w:t>
      </w:r>
      <w:r w:rsidR="00047C6A" w:rsidRPr="003F67D9">
        <w:t xml:space="preserve">is </w:t>
      </w:r>
      <w:r w:rsidR="003D6527" w:rsidRPr="003F67D9">
        <w:t>extended</w:t>
      </w:r>
      <w:r w:rsidR="00AB208F" w:rsidRPr="003F67D9">
        <w:t xml:space="preserve"> to </w:t>
      </w:r>
      <w:r w:rsidR="003D6527" w:rsidRPr="003F67D9">
        <w:t xml:space="preserve"> </w:t>
      </w:r>
      <w:r w:rsidR="00AB208F" w:rsidRPr="003F67D9">
        <w:t xml:space="preserve"> 1,2,4,</w:t>
      </w:r>
      <w:r w:rsidR="003D6527" w:rsidRPr="003F67D9">
        <w:t xml:space="preserve">6 and </w:t>
      </w:r>
      <w:r w:rsidR="00AB208F" w:rsidRPr="003F67D9">
        <w:t>8 and 12</w:t>
      </w:r>
      <w:r w:rsidR="003D6527" w:rsidRPr="003F67D9">
        <w:t>, if comb-6 is to be supported</w:t>
      </w:r>
      <w:r w:rsidR="00AB208F" w:rsidRPr="003F67D9">
        <w:t>.</w:t>
      </w:r>
      <w:bookmarkEnd w:id="11"/>
    </w:p>
    <w:p w14:paraId="39D0CE3E" w14:textId="64B040B4" w:rsidR="00DA1E55" w:rsidRPr="003F67D9" w:rsidRDefault="00003C43" w:rsidP="00DA1E55">
      <w:pPr>
        <w:pStyle w:val="Proposal"/>
      </w:pPr>
      <w:bookmarkStart w:id="12" w:name="_Toc16894377"/>
      <w:r w:rsidRPr="003F67D9">
        <w:t xml:space="preserve">The minimum SRS bandwidth </w:t>
      </w:r>
      <w:r w:rsidR="00DA1E55" w:rsidRPr="003F67D9">
        <w:t xml:space="preserve">is set to 4 </w:t>
      </w:r>
      <w:proofErr w:type="spellStart"/>
      <w:r w:rsidR="00DA1E55" w:rsidRPr="003F67D9">
        <w:t>ressource</w:t>
      </w:r>
      <w:proofErr w:type="spellEnd"/>
      <w:r w:rsidR="00DA1E55" w:rsidRPr="003F67D9">
        <w:t xml:space="preserve"> blocks except</w:t>
      </w:r>
      <w:bookmarkEnd w:id="12"/>
    </w:p>
    <w:p w14:paraId="58AF335F" w14:textId="188CE63C" w:rsidR="00DA1E55" w:rsidRPr="003F67D9" w:rsidRDefault="00DA1E55" w:rsidP="00DA1E55">
      <w:pPr>
        <w:pStyle w:val="Proposal"/>
        <w:numPr>
          <w:ilvl w:val="1"/>
          <w:numId w:val="17"/>
        </w:numPr>
      </w:pPr>
      <w:bookmarkStart w:id="13" w:name="_Toc16894378"/>
      <w:r w:rsidRPr="003F67D9">
        <w:t>For comb size 6</w:t>
      </w:r>
      <w:r w:rsidR="00B76AE3" w:rsidRPr="003F67D9">
        <w:t>, the SRS bandwidth shall be a multiple of 12 RBs up to 20PRBs, and 4PRB afterward</w:t>
      </w:r>
      <w:bookmarkEnd w:id="13"/>
    </w:p>
    <w:p w14:paraId="37108573" w14:textId="17E0363F" w:rsidR="00B76AE3" w:rsidRPr="003F67D9" w:rsidRDefault="00B76AE3" w:rsidP="00DA1E55">
      <w:pPr>
        <w:pStyle w:val="Proposal"/>
        <w:numPr>
          <w:ilvl w:val="1"/>
          <w:numId w:val="17"/>
        </w:numPr>
      </w:pPr>
      <w:bookmarkStart w:id="14" w:name="_Toc16894379"/>
      <w:r w:rsidRPr="003F67D9">
        <w:t xml:space="preserve">For comb size 12, the SRS bandwidth shall be a multiple of </w:t>
      </w:r>
      <w:r w:rsidR="00DE6135" w:rsidRPr="003F67D9">
        <w:t>12 RBs up to 24 PRBs and 4 PRBs after that</w:t>
      </w:r>
      <w:bookmarkEnd w:id="14"/>
    </w:p>
    <w:p w14:paraId="0F8DDC37" w14:textId="77777777" w:rsidR="00DE6135" w:rsidRPr="00DA1E55" w:rsidRDefault="00DE6135" w:rsidP="00DE6135">
      <w:pPr>
        <w:pStyle w:val="Proposal"/>
        <w:numPr>
          <w:ilvl w:val="0"/>
          <w:numId w:val="0"/>
        </w:numPr>
        <w:ind w:left="1080"/>
        <w:rPr>
          <w:highlight w:val="yellow"/>
        </w:rPr>
      </w:pPr>
    </w:p>
    <w:p w14:paraId="0AA02F5D" w14:textId="2AB90D8A" w:rsidR="00FE4B5B" w:rsidRDefault="00FE4B5B" w:rsidP="007D2E9F">
      <w:pPr>
        <w:pStyle w:val="3GPPText"/>
        <w:jc w:val="center"/>
      </w:pPr>
    </w:p>
    <w:p w14:paraId="46C72B1B" w14:textId="328384B3" w:rsidR="005E3493" w:rsidRDefault="00E55DD4" w:rsidP="005C3474">
      <w:pPr>
        <w:pStyle w:val="3GPPH2"/>
      </w:pPr>
      <w:r>
        <w:t xml:space="preserve"> </w:t>
      </w:r>
      <w:r w:rsidR="005C3474">
        <w:t xml:space="preserve"> </w:t>
      </w:r>
      <w:r>
        <w:t>N</w:t>
      </w:r>
      <w:r w:rsidR="005C3474">
        <w:t>umber of cyclic shifts</w:t>
      </w:r>
      <w:r w:rsidR="00D6331E">
        <w:t xml:space="preserve"> for SRS</w:t>
      </w:r>
    </w:p>
    <w:p w14:paraId="51A31497" w14:textId="2111C0BF" w:rsidR="002B0D33" w:rsidRDefault="002D4944" w:rsidP="00A5599D">
      <w:pPr>
        <w:pStyle w:val="3GPPText"/>
      </w:pPr>
      <w:r>
        <w:t xml:space="preserve"> </w:t>
      </w:r>
      <w:r w:rsidR="00A5599D">
        <w:t>In the uplink, each UEs is assigned a specific SRS resource for transmission. In order to accommodate as many UEs as possible in the shortest possible time, it is thus of interest to increase the multiplexing of UEs over a single symbol</w:t>
      </w:r>
      <w:r w:rsidR="00055C5D">
        <w:t xml:space="preserve">. </w:t>
      </w:r>
      <w:r w:rsidR="00420BB6">
        <w:t xml:space="preserve">This can be of interest especially in industrial indoor scenarios where </w:t>
      </w:r>
      <w:r w:rsidR="000A6230">
        <w:t xml:space="preserve">the deployment is favorable to using </w:t>
      </w:r>
      <w:r w:rsidR="000A6230">
        <w:lastRenderedPageBreak/>
        <w:t>relatively high combs</w:t>
      </w:r>
      <w:r w:rsidR="00055C5D">
        <w:t xml:space="preserve"> and number of cyclic shifts</w:t>
      </w:r>
      <w:r w:rsidR="000A6230">
        <w:t xml:space="preserve"> and many UEs will share the resources. In a typical 300sqm hall, it is not unreasonable to expect hundred to thousands of UEs </w:t>
      </w:r>
      <w:r w:rsidR="001B5815">
        <w:t xml:space="preserve">managed. In order to allow </w:t>
      </w:r>
      <w:r w:rsidR="001222D8">
        <w:t>an efficient use of the time frequency resource</w:t>
      </w:r>
      <w:r w:rsidR="00C42E16">
        <w:t xml:space="preserve">, the positioning </w:t>
      </w:r>
      <w:r w:rsidR="00B6496E">
        <w:t xml:space="preserve">reference </w:t>
      </w:r>
      <w:r w:rsidR="00C42E16">
        <w:t>signal</w:t>
      </w:r>
      <w:r w:rsidR="00B6496E">
        <w:t>s</w:t>
      </w:r>
      <w:r w:rsidR="00C42E16">
        <w:t xml:space="preserve"> cannot take too much of the </w:t>
      </w:r>
      <w:r w:rsidR="00B6496E">
        <w:t>resource</w:t>
      </w:r>
      <w:r w:rsidR="00C42E16">
        <w:t xml:space="preserve"> allocation, and therefore multiplexing should be considered when possible. </w:t>
      </w:r>
    </w:p>
    <w:p w14:paraId="7AD79575" w14:textId="60E20D84" w:rsidR="00133D78" w:rsidRDefault="00DD4C85" w:rsidP="00AF76F5">
      <w:pPr>
        <w:pStyle w:val="3GPPText"/>
      </w:pPr>
      <w:r>
        <w:t>Comb-based and cyclic shift-based transmission essential</w:t>
      </w:r>
      <w:r w:rsidR="00FC26C8">
        <w:t>ly</w:t>
      </w:r>
      <w:r>
        <w:t xml:space="preserve"> do the same thing – separating the UEs by allocating a certain portion of </w:t>
      </w:r>
      <w:r w:rsidRPr="0074754B">
        <w:t xml:space="preserve">the SRS symbol transmission time. </w:t>
      </w:r>
      <w:r w:rsidR="00CE0297" w:rsidRPr="0074754B">
        <w:t xml:space="preserve"> </w:t>
      </w:r>
      <w:r w:rsidRPr="0074754B">
        <w:t xml:space="preserve"> </w:t>
      </w:r>
      <w:r w:rsidR="00B740C6" w:rsidRPr="0074754B">
        <w:t xml:space="preserve"> F</w:t>
      </w:r>
      <w:r w:rsidR="00CA69FC" w:rsidRPr="0074754B">
        <w:t xml:space="preserve">or indoor industrial scenarios at least, a short channel spread is expected so that </w:t>
      </w:r>
      <w:r w:rsidR="00840A24" w:rsidRPr="0074754B">
        <w:t xml:space="preserve">a large </w:t>
      </w:r>
      <w:proofErr w:type="gramStart"/>
      <w:r w:rsidR="00840A24" w:rsidRPr="0074754B">
        <w:t>amount</w:t>
      </w:r>
      <w:proofErr w:type="gramEnd"/>
      <w:r w:rsidR="00840A24" w:rsidRPr="0074754B">
        <w:t xml:space="preserve"> of cyclic shift</w:t>
      </w:r>
      <w:r w:rsidR="00B740C6" w:rsidRPr="0074754B">
        <w:t>/combs</w:t>
      </w:r>
      <w:r w:rsidR="00840A24" w:rsidRPr="0074754B">
        <w:t xml:space="preserve"> could be used without interfering signals between UEs. </w:t>
      </w:r>
      <w:r w:rsidR="00B63E39" w:rsidRPr="0074754B">
        <w:t xml:space="preserve"> </w:t>
      </w:r>
      <w:r w:rsidR="00AF76F5" w:rsidRPr="0074754B">
        <w:t>In our downlink contribution [</w:t>
      </w:r>
      <w:r w:rsidR="0074754B" w:rsidRPr="0074754B">
        <w:t>2</w:t>
      </w:r>
      <w:r w:rsidR="00AF76F5" w:rsidRPr="0074754B">
        <w:t>], we discuss the issue of cyclic shifts</w:t>
      </w:r>
      <w:r w:rsidR="00B740C6" w:rsidRPr="0074754B">
        <w:t xml:space="preserve"> and combs</w:t>
      </w:r>
      <w:r w:rsidR="00AF76F5" w:rsidRPr="0074754B">
        <w:t xml:space="preserve"> for DL PRS. The same discussion could be done for UL SRS. The number of UL SRS cyclic shift is specified to be up to 8 for comb-2 and 12 for comb 4, respectively, based on a certain delay spread assumption and cell size</w:t>
      </w:r>
      <w:r w:rsidR="00664C48" w:rsidRPr="0074754B">
        <w:t xml:space="preserve"> as well as the combed symbol unaliased range</w:t>
      </w:r>
      <w:r w:rsidR="00AF76F5" w:rsidRPr="0074754B">
        <w:t xml:space="preserve">. </w:t>
      </w:r>
      <w:r w:rsidR="00511438" w:rsidRPr="0074754B">
        <w:t>Based on the previous discussion</w:t>
      </w:r>
      <w:r w:rsidR="00F72F2D" w:rsidRPr="0074754B">
        <w:t xml:space="preserve">, </w:t>
      </w:r>
      <w:r w:rsidR="00AF76F5" w:rsidRPr="0074754B">
        <w:t>most use cases of interest to SRS-based positioning are indoor, that is to say with</w:t>
      </w:r>
      <w:r w:rsidR="00AF76F5">
        <w:t xml:space="preserve"> a small cell size and delay spread. In this case a tighter spacing of cyclic shifts could be realized</w:t>
      </w:r>
      <w:r w:rsidR="00857CB1">
        <w:t>, with the largest amount of available cyclic shift being when a full</w:t>
      </w:r>
      <w:r w:rsidR="00DE3DAC">
        <w:t xml:space="preserve"> </w:t>
      </w:r>
      <w:r w:rsidR="007573F1">
        <w:t>range symbol (i.e. comb-1 or full</w:t>
      </w:r>
      <w:r w:rsidR="00857CB1">
        <w:t xml:space="preserve"> staggered comb pattern</w:t>
      </w:r>
      <w:r w:rsidR="00DE3DAC">
        <w:t>)</w:t>
      </w:r>
      <w:r w:rsidR="00857CB1">
        <w:t xml:space="preserve"> is available</w:t>
      </w:r>
      <w:r w:rsidR="00882FD7">
        <w:t>, in which case the cyclic shifts could be distributed over the full symbol range</w:t>
      </w:r>
      <w:r w:rsidR="00AF76F5">
        <w:t xml:space="preserve">.  </w:t>
      </w:r>
    </w:p>
    <w:p w14:paraId="2633797B" w14:textId="162E765E" w:rsidR="006178AD" w:rsidRDefault="00AF76F5" w:rsidP="00DE3DAC">
      <w:pPr>
        <w:pStyle w:val="3GPPText"/>
      </w:pPr>
      <w:r>
        <w:t>Table 1 from [</w:t>
      </w:r>
      <w:r w:rsidR="00924AAC">
        <w:t>2</w:t>
      </w:r>
      <w:r>
        <w:t>] is reproduced below for convenience and shows the n</w:t>
      </w:r>
      <w:r w:rsidRPr="008E7E50">
        <w:t>umber of orthogonal cyclic shift signals tolerating a certain delay for different numerologies</w:t>
      </w:r>
      <w:r w:rsidR="00C31CFB">
        <w:t>, based on a full</w:t>
      </w:r>
      <w:r w:rsidR="002A111B">
        <w:t>-</w:t>
      </w:r>
      <w:r w:rsidR="00DE3DAC">
        <w:t>range symbol availability</w:t>
      </w:r>
      <w:r w:rsidRPr="008E7E50">
        <w:t>.</w:t>
      </w:r>
      <w:r w:rsidR="00561062">
        <w:t xml:space="preserve"> Patterns with M</w:t>
      </w:r>
      <w:r w:rsidR="002D5B4A">
        <w:t>&lt;N</w:t>
      </w:r>
      <w:r w:rsidR="00561062">
        <w:t xml:space="preserve"> symbols for a comb-N SRS resource will have </w:t>
      </w:r>
      <w:r w:rsidR="00B57862">
        <w:t xml:space="preserve">a </w:t>
      </w:r>
      <w:r w:rsidR="008D6EE2">
        <w:t xml:space="preserve">subset </w:t>
      </w:r>
      <w:r w:rsidR="007E22BE">
        <w:t xml:space="preserve">of these cyclic shifts available, due to the reduced unaliased symbol duration. </w:t>
      </w:r>
      <w:r w:rsidR="00DE3DAC">
        <w:t xml:space="preserve"> </w:t>
      </w:r>
    </w:p>
    <w:p w14:paraId="45DAD758" w14:textId="1EDE2271" w:rsidR="00AF76F5" w:rsidRDefault="0096756F" w:rsidP="00AF76F5">
      <w:pPr>
        <w:pStyle w:val="3GPPText"/>
      </w:pPr>
      <w:r>
        <w:t xml:space="preserve">As seen </w:t>
      </w:r>
      <w:r w:rsidR="002A111B">
        <w:t>i</w:t>
      </w:r>
      <w:r>
        <w:t xml:space="preserve">n table 3, the available </w:t>
      </w:r>
      <w:r w:rsidR="00555BEB">
        <w:t>number</w:t>
      </w:r>
      <w:r>
        <w:t xml:space="preserve"> of cyclic shifts, at least</w:t>
      </w:r>
      <w:r w:rsidR="001978D9">
        <w:t xml:space="preserve"> for FR1, is much larger than the currently configurable values for SRS. </w:t>
      </w:r>
      <w:r w:rsidR="00AF76F5">
        <w:t xml:space="preserve">  </w:t>
      </w:r>
      <w:r w:rsidR="00687C9F">
        <w:t xml:space="preserve">Note that the table consider a comb-1 signal where the whole signal duration can be exploited. </w:t>
      </w:r>
      <w:r w:rsidR="004D1CED">
        <w:t xml:space="preserve">Currently, specifications </w:t>
      </w:r>
      <w:r w:rsidR="00056342">
        <w:t>limit the number of cyclic shift</w:t>
      </w:r>
      <w:r w:rsidR="002A111B">
        <w:t>s</w:t>
      </w:r>
      <w:r w:rsidR="00056342">
        <w:t xml:space="preserve"> to 8 in comb 2 (i.e. up to 16 UE can be potentially multiplexed within the SRS symbol duration) and 12 for comb 4 (48 UEs multiplexed in the SRS)</w:t>
      </w:r>
      <w:r w:rsidR="0066448E">
        <w:t xml:space="preserve">. </w:t>
      </w:r>
      <w:r w:rsidR="005A5BE2">
        <w:t>In our calculation, considering the delays occurring in an indoor scenario</w:t>
      </w:r>
      <w:r w:rsidR="00B80EBF">
        <w:t>, up to</w:t>
      </w:r>
      <w:r w:rsidR="002C5FC1">
        <w:t xml:space="preserve"> about 130 </w:t>
      </w:r>
      <w:r w:rsidR="00B80EBF">
        <w:t>UEs could be multiplexed in a single symbol (</w:t>
      </w:r>
      <w:r w:rsidR="00B56E06">
        <w:t xml:space="preserve">at SCS </w:t>
      </w:r>
      <w:r w:rsidR="00896A2F">
        <w:t>15kHz)</w:t>
      </w:r>
      <w:r w:rsidR="00D61B8E">
        <w:t xml:space="preserve">. </w:t>
      </w:r>
      <w:r w:rsidR="0084405C">
        <w:t xml:space="preserve">This could be achieved with </w:t>
      </w:r>
      <w:proofErr w:type="spellStart"/>
      <w:r w:rsidR="0084405C">
        <w:t>e.g</w:t>
      </w:r>
      <w:proofErr w:type="spellEnd"/>
      <w:r w:rsidR="0084405C">
        <w:t xml:space="preserve"> comb 8 and </w:t>
      </w:r>
      <w:r w:rsidR="00AF5CCD">
        <w:t xml:space="preserve">24 </w:t>
      </w:r>
      <w:r w:rsidR="00CC47D9">
        <w:t>cyclic shifts</w:t>
      </w:r>
      <w:r w:rsidR="00AF5CCD">
        <w:t xml:space="preserve"> (where only a </w:t>
      </w:r>
      <w:proofErr w:type="gramStart"/>
      <w:r w:rsidR="00AF5CCD">
        <w:t>subsets of shifts</w:t>
      </w:r>
      <w:proofErr w:type="gramEnd"/>
      <w:r w:rsidR="00AF5CCD">
        <w:t xml:space="preserve"> could be used, up to 133 out of 1</w:t>
      </w:r>
      <w:r w:rsidR="00CC47D9">
        <w:t>92</w:t>
      </w:r>
      <w:r w:rsidR="00AF5CCD">
        <w:t>)</w:t>
      </w:r>
      <w:r w:rsidR="00CC47D9">
        <w:t>, comb 4 and 48</w:t>
      </w:r>
      <w:r w:rsidR="008B04AB">
        <w:t xml:space="preserve"> shifts, comb 2 and 96 shifts, etc. Hence</w:t>
      </w:r>
      <w:r w:rsidR="00F234ED">
        <w:t xml:space="preserve"> </w:t>
      </w:r>
      <w:r w:rsidR="008B04AB">
        <w:t>d</w:t>
      </w:r>
      <w:r w:rsidR="00F234ED">
        <w:t xml:space="preserve">epending on comb value, the </w:t>
      </w:r>
      <w:r w:rsidR="00951C9D">
        <w:t xml:space="preserve">Maximum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00951C9D">
        <w:t xml:space="preserve"> should be increased accordingly to reach </w:t>
      </w:r>
      <w:r w:rsidR="00721891">
        <w:t xml:space="preserve">the maximum available number of CS for the delay incurred by the </w:t>
      </w:r>
      <w:r w:rsidR="00584676">
        <w:t xml:space="preserve">scenario. </w:t>
      </w:r>
      <w:r w:rsidR="00E30848">
        <w:t>Moreover, in order to avoid issues with legacy, the new maximum number of cyclic shifts should be a multiple of the legacy</w:t>
      </w:r>
      <w:r w:rsidR="00395DF2">
        <w:t>.</w:t>
      </w:r>
      <w:r w:rsidR="00983F99">
        <w:t xml:space="preserve"> </w:t>
      </w:r>
      <w:proofErr w:type="gramStart"/>
      <w:r w:rsidR="00D61B8E">
        <w:t>Thus</w:t>
      </w:r>
      <w:proofErr w:type="gramEnd"/>
      <w:r w:rsidR="00D61B8E">
        <w:t xml:space="preserve"> </w:t>
      </w:r>
      <w:r w:rsidR="00AF76F5">
        <w:t xml:space="preserve">it is proposed to increase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rsidR="00AF76F5">
        <w:t xml:space="preserve"> possible values to also include 24 and 48.</w:t>
      </w:r>
    </w:p>
    <w:p w14:paraId="50BA7328" w14:textId="3445A186" w:rsidR="00B17E5A" w:rsidRPr="00B17E5A" w:rsidRDefault="00AF76F5" w:rsidP="00B17E5A">
      <w:pPr>
        <w:pStyle w:val="Proposal"/>
      </w:pPr>
      <w:bookmarkStart w:id="15" w:name="_Toc16894380"/>
      <w:proofErr w:type="gramStart"/>
      <w:r>
        <w:t>The  possible</w:t>
      </w:r>
      <w:proofErr w:type="gramEnd"/>
      <w:r>
        <w:t xml:space="preserve"> values for the maximum number of cyclic shifts for SRS is increased to [8,12,24,48]</w:t>
      </w:r>
      <w:bookmarkEnd w:id="15"/>
    </w:p>
    <w:p w14:paraId="7541040A" w14:textId="079F525A" w:rsidR="00B17E5A" w:rsidRDefault="00B17E5A" w:rsidP="00B17E5A">
      <w:pPr>
        <w:pStyle w:val="3GPPText"/>
      </w:pPr>
      <w:r>
        <w:t xml:space="preserve">In the current specification,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t xml:space="preserve"> is hardcoded</w:t>
      </w:r>
      <w:r w:rsidR="007C31CD">
        <w:t xml:space="preserve"> to the value of the comb size. </w:t>
      </w:r>
      <w:r>
        <w:t xml:space="preserve">While that may be valid for other </w:t>
      </w:r>
      <w:r w:rsidR="007C31CD">
        <w:t>use</w:t>
      </w:r>
      <w:r>
        <w:t xml:space="preserve">, for the purpose of positioning, the connection  between the comb size and the maximum number of </w:t>
      </w:r>
      <w:proofErr w:type="spellStart"/>
      <w:r>
        <w:t>cylic</w:t>
      </w:r>
      <w:proofErr w:type="spellEnd"/>
      <w:r>
        <w:t xml:space="preserve"> shift could be removed and instead </w:t>
      </w:r>
      <m:oMath>
        <m:sSubSup>
          <m:sSubSupPr>
            <m:ctrlPr>
              <w:rPr>
                <w:rFonts w:ascii="Cambria Math" w:hAnsi="Cambria Math"/>
                <w:i/>
              </w:rPr>
            </m:ctrlPr>
          </m:sSubSupPr>
          <m:e>
            <m:r>
              <w:rPr>
                <w:rFonts w:ascii="Cambria Math" w:hAnsi="Cambria Math"/>
              </w:rPr>
              <m:t>n</m:t>
            </m:r>
          </m:e>
          <m:sub>
            <m:r>
              <w:rPr>
                <w:rFonts w:ascii="Cambria Math" w:hAnsi="Cambria Math"/>
              </w:rPr>
              <m:t>SRS</m:t>
            </m:r>
          </m:sub>
          <m:sup>
            <m:r>
              <w:rPr>
                <w:rFonts w:ascii="Cambria Math" w:hAnsi="Cambria Math"/>
              </w:rPr>
              <m:t>cs,max</m:t>
            </m:r>
          </m:sup>
        </m:sSubSup>
      </m:oMath>
      <w:r>
        <w:t xml:space="preserve"> should be configured as part of the resource configuration. </w:t>
      </w:r>
    </w:p>
    <w:p w14:paraId="5F55AFAA" w14:textId="77777777" w:rsidR="00B17E5A" w:rsidRPr="00B17E5A" w:rsidRDefault="00B17E5A" w:rsidP="00B17E5A">
      <w:pPr>
        <w:pStyle w:val="Proposal"/>
        <w:numPr>
          <w:ilvl w:val="0"/>
          <w:numId w:val="0"/>
        </w:numPr>
      </w:pPr>
    </w:p>
    <w:p w14:paraId="0853FFFB" w14:textId="52F33DF9" w:rsidR="00AF76F5" w:rsidRPr="00B9031F" w:rsidRDefault="00AF76F5" w:rsidP="00AF76F5">
      <w:pPr>
        <w:pStyle w:val="Proposal"/>
      </w:pPr>
      <w:bookmarkStart w:id="16" w:name="_Toc16894381"/>
      <w:r w:rsidRPr="00B9031F">
        <w:t>Max</w:t>
      </w:r>
      <w:r w:rsidR="00B01EA0" w:rsidRPr="00B9031F">
        <w:t>i</w:t>
      </w:r>
      <w:r w:rsidRPr="00B9031F">
        <w:t xml:space="preserve">mum number of cyclic shifts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oMath>
      <w:r w:rsidRPr="00B9031F">
        <w:t xml:space="preserve"> and comb size should be </w:t>
      </w:r>
      <w:r w:rsidR="00DC16F4" w:rsidRPr="00B9031F">
        <w:t xml:space="preserve">independently </w:t>
      </w:r>
      <w:r w:rsidRPr="00B9031F">
        <w:t>configured at the resource set level.</w:t>
      </w:r>
      <w:bookmarkEnd w:id="16"/>
    </w:p>
    <w:p w14:paraId="589D5CA9" w14:textId="2D9A0EFF" w:rsidR="00311027" w:rsidRDefault="00311027" w:rsidP="00311027">
      <w:pPr>
        <w:pStyle w:val="Proposal"/>
        <w:numPr>
          <w:ilvl w:val="0"/>
          <w:numId w:val="0"/>
        </w:numPr>
      </w:pPr>
    </w:p>
    <w:p w14:paraId="3A07C9B0" w14:textId="4307F842" w:rsidR="00315E13" w:rsidRDefault="00315E13" w:rsidP="00CB60D4">
      <w:pPr>
        <w:pStyle w:val="Proposal"/>
      </w:pPr>
      <w:bookmarkStart w:id="17" w:name="_Toc16894382"/>
      <w:r>
        <w:t xml:space="preserve">The actual cyclic shift of a SRS resource should  be configured by the parameter </w:t>
      </w:r>
      <m:oMath>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t>
            </m:r>
          </m:sup>
        </m:sSubSup>
        <m:r>
          <m:rPr>
            <m:sty m:val="bi"/>
          </m:rPr>
          <w:rPr>
            <w:rFonts w:ascii="Cambria Math" w:hAnsi="Cambria Math"/>
          </w:rPr>
          <m:t>∈</m:t>
        </m:r>
        <m:d>
          <m:dPr>
            <m:begChr m:val="{"/>
            <m:endChr m:val="}"/>
            <m:ctrlPr>
              <w:rPr>
                <w:rFonts w:ascii="Cambria Math" w:hAnsi="Cambria Math"/>
                <w:i/>
              </w:rPr>
            </m:ctrlPr>
          </m:dPr>
          <m:e>
            <m:r>
              <m:rPr>
                <m:sty m:val="bi"/>
              </m:rPr>
              <w:rPr>
                <w:rFonts w:ascii="Cambria Math" w:hAnsi="Cambria Math"/>
              </w:rPr>
              <m:t>0,1,2,…,</m:t>
            </m:r>
            <m:sSubSup>
              <m:sSubSupPr>
                <m:ctrlPr>
                  <w:rPr>
                    <w:rFonts w:ascii="Cambria Math" w:hAnsi="Cambria Math"/>
                    <w:i/>
                  </w:rPr>
                </m:ctrlPr>
              </m:sSubSupPr>
              <m:e>
                <m:r>
                  <m:rPr>
                    <m:sty m:val="bi"/>
                  </m:rPr>
                  <w:rPr>
                    <w:rFonts w:ascii="Cambria Math" w:hAnsi="Cambria Math"/>
                  </w:rPr>
                  <m:t>n</m:t>
                </m:r>
              </m:e>
              <m:sub>
                <m:r>
                  <m:rPr>
                    <m:sty m:val="bi"/>
                  </m:rPr>
                  <w:rPr>
                    <w:rFonts w:ascii="Cambria Math" w:hAnsi="Cambria Math"/>
                  </w:rPr>
                  <m:t>SRS</m:t>
                </m:r>
              </m:sub>
              <m:sup>
                <m:r>
                  <m:rPr>
                    <m:sty m:val="bi"/>
                  </m:rPr>
                  <w:rPr>
                    <w:rFonts w:ascii="Cambria Math" w:hAnsi="Cambria Math"/>
                  </w:rPr>
                  <m:t>cs,max</m:t>
                </m:r>
              </m:sup>
            </m:sSubSup>
            <m:r>
              <m:rPr>
                <m:sty m:val="bi"/>
              </m:rPr>
              <w:rPr>
                <w:rFonts w:ascii="Cambria Math" w:hAnsi="Cambria Math"/>
              </w:rPr>
              <m:t>-1</m:t>
            </m:r>
          </m:e>
        </m:d>
      </m:oMath>
      <w:r>
        <w:rPr>
          <w:i/>
        </w:rPr>
        <w:t>.</w:t>
      </w:r>
      <w:bookmarkEnd w:id="17"/>
    </w:p>
    <w:p w14:paraId="0809AEF7" w14:textId="77777777" w:rsidR="00315E13" w:rsidRPr="00315E13" w:rsidRDefault="00315E13" w:rsidP="00315E13">
      <w:pPr>
        <w:pStyle w:val="Text0"/>
        <w:rPr>
          <w:lang w:val="en-US"/>
        </w:rPr>
      </w:pPr>
    </w:p>
    <w:p w14:paraId="2ABFCB64" w14:textId="03E78451" w:rsidR="00AF76F5" w:rsidRPr="00D74856" w:rsidRDefault="00AF76F5" w:rsidP="00552A76">
      <w:pPr>
        <w:pStyle w:val="Caption"/>
        <w:keepNext/>
        <w:jc w:val="center"/>
      </w:pPr>
      <w:r w:rsidRPr="00D74856">
        <w:lastRenderedPageBreak/>
        <w:t xml:space="preserve">Table </w:t>
      </w:r>
      <w:r>
        <w:fldChar w:fldCharType="begin"/>
      </w:r>
      <w:r w:rsidRPr="00D74856">
        <w:instrText xml:space="preserve"> SEQ Table \* ARABIC </w:instrText>
      </w:r>
      <w:r>
        <w:fldChar w:fldCharType="separate"/>
      </w:r>
      <w:r w:rsidR="00306B93">
        <w:rPr>
          <w:noProof/>
        </w:rPr>
        <w:t>3</w:t>
      </w:r>
      <w:r>
        <w:fldChar w:fldCharType="end"/>
      </w:r>
      <w:r w:rsidRPr="00D74856">
        <w:t xml:space="preserve"> Number of orthogonal cyclic shift signals tolerating a certain delay for different numerologies.</w:t>
      </w:r>
    </w:p>
    <w:tbl>
      <w:tblPr>
        <w:tblStyle w:val="TableGrid"/>
        <w:tblW w:w="0" w:type="auto"/>
        <w:tblLook w:val="04A0" w:firstRow="1" w:lastRow="0" w:firstColumn="1" w:lastColumn="0" w:noHBand="0" w:noVBand="1"/>
      </w:tblPr>
      <w:tblGrid>
        <w:gridCol w:w="1217"/>
        <w:gridCol w:w="2039"/>
        <w:gridCol w:w="1833"/>
        <w:gridCol w:w="2155"/>
        <w:gridCol w:w="2532"/>
      </w:tblGrid>
      <w:tr w:rsidR="00AF76F5" w:rsidRPr="00880007" w14:paraId="16074E62" w14:textId="77777777" w:rsidTr="00A95725">
        <w:trPr>
          <w:trHeight w:val="236"/>
        </w:trPr>
        <w:tc>
          <w:tcPr>
            <w:tcW w:w="1217" w:type="dxa"/>
            <w:tcBorders>
              <w:right w:val="nil"/>
            </w:tcBorders>
            <w:noWrap/>
          </w:tcPr>
          <w:p w14:paraId="1AEA7DDE" w14:textId="77777777" w:rsidR="00AF76F5" w:rsidRPr="00D74856" w:rsidRDefault="00AF76F5" w:rsidP="00A95725">
            <w:pPr>
              <w:pStyle w:val="TH"/>
              <w:rPr>
                <w:lang w:eastAsia="ja-JP"/>
              </w:rPr>
            </w:pPr>
          </w:p>
        </w:tc>
        <w:tc>
          <w:tcPr>
            <w:tcW w:w="2039" w:type="dxa"/>
            <w:tcBorders>
              <w:left w:val="nil"/>
            </w:tcBorders>
            <w:noWrap/>
          </w:tcPr>
          <w:p w14:paraId="30EB6C84" w14:textId="77777777" w:rsidR="00AF76F5" w:rsidRPr="00D74856" w:rsidRDefault="00AF76F5" w:rsidP="00A95725">
            <w:pPr>
              <w:pStyle w:val="TH"/>
              <w:rPr>
                <w:lang w:eastAsia="ja-JP"/>
              </w:rPr>
            </w:pPr>
          </w:p>
        </w:tc>
        <w:tc>
          <w:tcPr>
            <w:tcW w:w="6520" w:type="dxa"/>
            <w:gridSpan w:val="3"/>
          </w:tcPr>
          <w:p w14:paraId="52AEC6A3" w14:textId="66D502C5" w:rsidR="00AF76F5" w:rsidRPr="00CF2DE5" w:rsidRDefault="00AF76F5" w:rsidP="00A95725">
            <w:pPr>
              <w:pStyle w:val="TH"/>
              <w:rPr>
                <w:lang w:val="en-US" w:eastAsia="ja-JP"/>
              </w:rPr>
            </w:pPr>
            <w:r w:rsidRPr="00CF2DE5">
              <w:rPr>
                <w:lang w:val="en-US" w:eastAsia="ja-JP"/>
              </w:rPr>
              <w:t>Number of orthogonal cyclic shift signals tolerating a given delay</w:t>
            </w:r>
            <w:r w:rsidR="00CF2DE5" w:rsidRPr="00CF2DE5">
              <w:rPr>
                <w:lang w:val="en-US" w:eastAsia="ja-JP"/>
              </w:rPr>
              <w:t xml:space="preserve"> (assuming comb-1</w:t>
            </w:r>
            <w:r w:rsidR="00CF2DE5">
              <w:rPr>
                <w:lang w:val="en-US" w:eastAsia="ja-JP"/>
              </w:rPr>
              <w:t>, full bandwidth SRS)</w:t>
            </w:r>
          </w:p>
        </w:tc>
      </w:tr>
      <w:tr w:rsidR="00AF76F5" w:rsidRPr="008329D5" w14:paraId="674E4AD1" w14:textId="77777777" w:rsidTr="00A95725">
        <w:trPr>
          <w:trHeight w:val="236"/>
        </w:trPr>
        <w:tc>
          <w:tcPr>
            <w:tcW w:w="1217" w:type="dxa"/>
            <w:noWrap/>
            <w:hideMark/>
          </w:tcPr>
          <w:p w14:paraId="3156C00C" w14:textId="77777777" w:rsidR="00AF76F5" w:rsidRPr="008329D5" w:rsidRDefault="00AF76F5" w:rsidP="00A95725">
            <w:pPr>
              <w:pStyle w:val="TF"/>
              <w:rPr>
                <w:lang w:eastAsia="ja-JP"/>
              </w:rPr>
            </w:pPr>
            <w:r>
              <w:rPr>
                <w:lang w:eastAsia="ja-JP"/>
              </w:rPr>
              <w:t>Subcarrier spacing</w:t>
            </w:r>
          </w:p>
        </w:tc>
        <w:tc>
          <w:tcPr>
            <w:tcW w:w="2039" w:type="dxa"/>
            <w:noWrap/>
            <w:hideMark/>
          </w:tcPr>
          <w:p w14:paraId="681259E8" w14:textId="77777777" w:rsidR="00AF76F5" w:rsidRPr="00D74856" w:rsidRDefault="00AF76F5" w:rsidP="00A95725">
            <w:pPr>
              <w:pStyle w:val="TF"/>
              <w:rPr>
                <w:lang w:eastAsia="ja-JP"/>
              </w:rPr>
            </w:pPr>
            <w:r w:rsidRPr="00D74856">
              <w:rPr>
                <w:lang w:eastAsia="ja-JP"/>
              </w:rPr>
              <w:t>OFDM symbol length without CP</w:t>
            </w:r>
          </w:p>
        </w:tc>
        <w:tc>
          <w:tcPr>
            <w:tcW w:w="1833" w:type="dxa"/>
          </w:tcPr>
          <w:p w14:paraId="3D93CA66" w14:textId="77777777" w:rsidR="00AF76F5" w:rsidRDefault="00AF76F5" w:rsidP="00A95725">
            <w:pPr>
              <w:pStyle w:val="TF"/>
              <w:rPr>
                <w:lang w:eastAsia="ja-JP"/>
              </w:rPr>
            </w:pPr>
            <w:r>
              <w:rPr>
                <w:lang w:eastAsia="ja-JP"/>
              </w:rPr>
              <w:t>Max 0.5</w:t>
            </w:r>
            <w:r>
              <w:rPr>
                <w:rFonts w:cstheme="minorHAnsi"/>
                <w:lang w:eastAsia="ja-JP"/>
              </w:rPr>
              <w:t xml:space="preserve"> µ</w:t>
            </w:r>
            <w:r>
              <w:rPr>
                <w:lang w:eastAsia="ja-JP"/>
              </w:rPr>
              <w:t>s delay</w:t>
            </w:r>
          </w:p>
          <w:p w14:paraId="23101969" w14:textId="1663F5DF" w:rsidR="008D062B" w:rsidRPr="008329D5" w:rsidRDefault="008D062B" w:rsidP="00A95725">
            <w:pPr>
              <w:pStyle w:val="TF"/>
              <w:rPr>
                <w:lang w:eastAsia="ja-JP"/>
              </w:rPr>
            </w:pPr>
            <w:r>
              <w:rPr>
                <w:lang w:eastAsia="ja-JP"/>
              </w:rPr>
              <w:t>(150m</w:t>
            </w:r>
            <w:r w:rsidR="00EB5953">
              <w:rPr>
                <w:lang w:eastAsia="ja-JP"/>
              </w:rPr>
              <w:t>)</w:t>
            </w:r>
          </w:p>
        </w:tc>
        <w:tc>
          <w:tcPr>
            <w:tcW w:w="2155" w:type="dxa"/>
          </w:tcPr>
          <w:p w14:paraId="7F0FABD0" w14:textId="77777777" w:rsidR="00AF76F5" w:rsidRDefault="00AF76F5" w:rsidP="00A95725">
            <w:pPr>
              <w:pStyle w:val="TF"/>
              <w:rPr>
                <w:lang w:eastAsia="ja-JP"/>
              </w:rPr>
            </w:pPr>
            <w:r>
              <w:rPr>
                <w:lang w:eastAsia="ja-JP"/>
              </w:rPr>
              <w:t>Max 1</w:t>
            </w:r>
            <w:r>
              <w:rPr>
                <w:rFonts w:cstheme="minorHAnsi"/>
                <w:lang w:eastAsia="ja-JP"/>
              </w:rPr>
              <w:t xml:space="preserve"> µ</w:t>
            </w:r>
            <w:r>
              <w:rPr>
                <w:lang w:eastAsia="ja-JP"/>
              </w:rPr>
              <w:t>s delay</w:t>
            </w:r>
          </w:p>
          <w:p w14:paraId="3BAB9BD9" w14:textId="430A22A4" w:rsidR="00EB5953" w:rsidRDefault="00EB5953" w:rsidP="00A95725">
            <w:pPr>
              <w:pStyle w:val="TF"/>
              <w:rPr>
                <w:lang w:eastAsia="ja-JP"/>
              </w:rPr>
            </w:pPr>
            <w:r>
              <w:rPr>
                <w:lang w:eastAsia="ja-JP"/>
              </w:rPr>
              <w:t>(300m)</w:t>
            </w:r>
          </w:p>
        </w:tc>
        <w:tc>
          <w:tcPr>
            <w:tcW w:w="2532" w:type="dxa"/>
          </w:tcPr>
          <w:p w14:paraId="032B7773" w14:textId="77777777" w:rsidR="00AF76F5" w:rsidRDefault="00AF76F5" w:rsidP="00A95725">
            <w:pPr>
              <w:pStyle w:val="TF"/>
              <w:rPr>
                <w:lang w:eastAsia="ja-JP"/>
              </w:rPr>
            </w:pPr>
            <w:r>
              <w:rPr>
                <w:lang w:eastAsia="ja-JP"/>
              </w:rPr>
              <w:t>Max 1.5</w:t>
            </w:r>
            <w:r>
              <w:rPr>
                <w:rFonts w:cstheme="minorHAnsi"/>
                <w:lang w:eastAsia="ja-JP"/>
              </w:rPr>
              <w:t xml:space="preserve"> µ</w:t>
            </w:r>
            <w:r>
              <w:rPr>
                <w:lang w:eastAsia="ja-JP"/>
              </w:rPr>
              <w:t>s delay</w:t>
            </w:r>
          </w:p>
          <w:p w14:paraId="4186B158" w14:textId="33EC9FF5" w:rsidR="00EB5953" w:rsidRDefault="00EB5953" w:rsidP="00A95725">
            <w:pPr>
              <w:pStyle w:val="TF"/>
              <w:rPr>
                <w:lang w:eastAsia="ja-JP"/>
              </w:rPr>
            </w:pPr>
            <w:r>
              <w:rPr>
                <w:lang w:eastAsia="ja-JP"/>
              </w:rPr>
              <w:t>(450m)</w:t>
            </w:r>
          </w:p>
        </w:tc>
      </w:tr>
      <w:tr w:rsidR="00AF76F5" w:rsidRPr="008329D5" w14:paraId="099499C1" w14:textId="77777777" w:rsidTr="00A95725">
        <w:trPr>
          <w:trHeight w:val="236"/>
        </w:trPr>
        <w:tc>
          <w:tcPr>
            <w:tcW w:w="1217" w:type="dxa"/>
            <w:noWrap/>
            <w:hideMark/>
          </w:tcPr>
          <w:p w14:paraId="41992990" w14:textId="77777777" w:rsidR="00AF76F5" w:rsidRPr="008329D5" w:rsidRDefault="00AF76F5" w:rsidP="00A95725">
            <w:pPr>
              <w:pStyle w:val="TAL"/>
              <w:rPr>
                <w:lang w:eastAsia="ja-JP"/>
              </w:rPr>
            </w:pPr>
            <w:r w:rsidRPr="008329D5">
              <w:rPr>
                <w:lang w:eastAsia="ja-JP"/>
              </w:rPr>
              <w:t>15</w:t>
            </w:r>
            <w:r>
              <w:rPr>
                <w:lang w:eastAsia="ja-JP"/>
              </w:rPr>
              <w:t xml:space="preserve"> kHz</w:t>
            </w:r>
          </w:p>
        </w:tc>
        <w:tc>
          <w:tcPr>
            <w:tcW w:w="2039" w:type="dxa"/>
            <w:noWrap/>
            <w:hideMark/>
          </w:tcPr>
          <w:p w14:paraId="2BDC59E6" w14:textId="77777777" w:rsidR="00AF76F5" w:rsidRPr="008329D5" w:rsidRDefault="00AF76F5" w:rsidP="00A95725">
            <w:pPr>
              <w:pStyle w:val="TAL"/>
              <w:rPr>
                <w:lang w:eastAsia="ja-JP"/>
              </w:rPr>
            </w:pPr>
            <w:r w:rsidRPr="008329D5">
              <w:rPr>
                <w:lang w:eastAsia="ja-JP"/>
              </w:rPr>
              <w:t>66.7</w:t>
            </w:r>
            <w:r>
              <w:rPr>
                <w:lang w:eastAsia="ja-JP"/>
              </w:rPr>
              <w:t xml:space="preserve"> </w:t>
            </w:r>
            <w:r>
              <w:rPr>
                <w:rFonts w:cstheme="minorHAnsi"/>
                <w:lang w:eastAsia="ja-JP"/>
              </w:rPr>
              <w:t>µ</w:t>
            </w:r>
            <w:r>
              <w:rPr>
                <w:lang w:eastAsia="ja-JP"/>
              </w:rPr>
              <w:t>s</w:t>
            </w:r>
          </w:p>
        </w:tc>
        <w:tc>
          <w:tcPr>
            <w:tcW w:w="1833" w:type="dxa"/>
            <w:vAlign w:val="bottom"/>
          </w:tcPr>
          <w:p w14:paraId="3F718533" w14:textId="77777777" w:rsidR="00AF76F5" w:rsidRPr="008329D5" w:rsidRDefault="00AF76F5" w:rsidP="00A95725">
            <w:pPr>
              <w:pStyle w:val="TAL"/>
              <w:rPr>
                <w:lang w:eastAsia="ja-JP"/>
              </w:rPr>
            </w:pPr>
            <w:r>
              <w:rPr>
                <w:rFonts w:ascii="Calibri" w:hAnsi="Calibri"/>
                <w:color w:val="000000"/>
              </w:rPr>
              <w:t>133</w:t>
            </w:r>
          </w:p>
        </w:tc>
        <w:tc>
          <w:tcPr>
            <w:tcW w:w="2155" w:type="dxa"/>
            <w:vAlign w:val="bottom"/>
          </w:tcPr>
          <w:p w14:paraId="010FDBA9" w14:textId="77777777" w:rsidR="00AF76F5" w:rsidRDefault="00AF76F5" w:rsidP="00A95725">
            <w:pPr>
              <w:pStyle w:val="TAL"/>
              <w:rPr>
                <w:rFonts w:ascii="Calibri" w:hAnsi="Calibri" w:cs="Calibri"/>
                <w:color w:val="000000"/>
              </w:rPr>
            </w:pPr>
            <w:r>
              <w:rPr>
                <w:rFonts w:ascii="Calibri" w:hAnsi="Calibri"/>
                <w:color w:val="000000"/>
              </w:rPr>
              <w:t>67</w:t>
            </w:r>
          </w:p>
        </w:tc>
        <w:tc>
          <w:tcPr>
            <w:tcW w:w="2532" w:type="dxa"/>
            <w:vAlign w:val="bottom"/>
          </w:tcPr>
          <w:p w14:paraId="586A859C" w14:textId="77777777" w:rsidR="00AF76F5" w:rsidRDefault="00AF76F5" w:rsidP="00A95725">
            <w:pPr>
              <w:pStyle w:val="TAL"/>
              <w:rPr>
                <w:rFonts w:ascii="Calibri" w:hAnsi="Calibri" w:cs="Calibri"/>
                <w:color w:val="000000"/>
              </w:rPr>
            </w:pPr>
            <w:r>
              <w:rPr>
                <w:rFonts w:ascii="Calibri" w:hAnsi="Calibri"/>
                <w:color w:val="000000"/>
              </w:rPr>
              <w:t>44</w:t>
            </w:r>
          </w:p>
        </w:tc>
      </w:tr>
      <w:tr w:rsidR="00AF76F5" w:rsidRPr="008329D5" w14:paraId="4A42B212" w14:textId="77777777" w:rsidTr="00A95725">
        <w:trPr>
          <w:trHeight w:val="236"/>
        </w:trPr>
        <w:tc>
          <w:tcPr>
            <w:tcW w:w="1217" w:type="dxa"/>
            <w:noWrap/>
            <w:hideMark/>
          </w:tcPr>
          <w:p w14:paraId="24DB2528" w14:textId="77777777" w:rsidR="00AF76F5" w:rsidRPr="008329D5" w:rsidRDefault="00AF76F5" w:rsidP="00A95725">
            <w:pPr>
              <w:pStyle w:val="TAL"/>
              <w:rPr>
                <w:lang w:eastAsia="ja-JP"/>
              </w:rPr>
            </w:pPr>
            <w:r w:rsidRPr="008329D5">
              <w:rPr>
                <w:lang w:eastAsia="ja-JP"/>
              </w:rPr>
              <w:t>30</w:t>
            </w:r>
            <w:r>
              <w:rPr>
                <w:lang w:eastAsia="ja-JP"/>
              </w:rPr>
              <w:t xml:space="preserve"> kHz</w:t>
            </w:r>
          </w:p>
        </w:tc>
        <w:tc>
          <w:tcPr>
            <w:tcW w:w="2039" w:type="dxa"/>
            <w:noWrap/>
            <w:hideMark/>
          </w:tcPr>
          <w:p w14:paraId="062D312C" w14:textId="77777777" w:rsidR="00AF76F5" w:rsidRPr="008329D5" w:rsidRDefault="00AF76F5" w:rsidP="00A95725">
            <w:pPr>
              <w:pStyle w:val="TAL"/>
              <w:rPr>
                <w:lang w:eastAsia="ja-JP"/>
              </w:rPr>
            </w:pPr>
            <w:r w:rsidRPr="008329D5">
              <w:rPr>
                <w:lang w:eastAsia="ja-JP"/>
              </w:rPr>
              <w:t>33.3</w:t>
            </w:r>
            <w:r>
              <w:rPr>
                <w:rFonts w:cstheme="minorHAnsi"/>
                <w:lang w:eastAsia="ja-JP"/>
              </w:rPr>
              <w:t xml:space="preserve"> µ</w:t>
            </w:r>
            <w:r>
              <w:rPr>
                <w:lang w:eastAsia="ja-JP"/>
              </w:rPr>
              <w:t>s</w:t>
            </w:r>
          </w:p>
        </w:tc>
        <w:tc>
          <w:tcPr>
            <w:tcW w:w="1833" w:type="dxa"/>
            <w:vAlign w:val="bottom"/>
          </w:tcPr>
          <w:p w14:paraId="0EC41CF6" w14:textId="77777777" w:rsidR="00AF76F5" w:rsidRPr="008329D5" w:rsidRDefault="00AF76F5" w:rsidP="00A95725">
            <w:pPr>
              <w:pStyle w:val="TAL"/>
              <w:rPr>
                <w:lang w:eastAsia="ja-JP"/>
              </w:rPr>
            </w:pPr>
            <w:r>
              <w:rPr>
                <w:rFonts w:ascii="Calibri" w:hAnsi="Calibri"/>
                <w:color w:val="000000"/>
              </w:rPr>
              <w:t>67</w:t>
            </w:r>
          </w:p>
        </w:tc>
        <w:tc>
          <w:tcPr>
            <w:tcW w:w="2155" w:type="dxa"/>
            <w:vAlign w:val="bottom"/>
          </w:tcPr>
          <w:p w14:paraId="1497B0C8" w14:textId="77777777" w:rsidR="00AF76F5" w:rsidRDefault="00AF76F5" w:rsidP="00A95725">
            <w:pPr>
              <w:pStyle w:val="TAL"/>
              <w:rPr>
                <w:rFonts w:ascii="Calibri" w:hAnsi="Calibri" w:cs="Calibri"/>
                <w:color w:val="000000"/>
              </w:rPr>
            </w:pPr>
            <w:r>
              <w:rPr>
                <w:rFonts w:ascii="Calibri" w:hAnsi="Calibri"/>
                <w:color w:val="000000"/>
              </w:rPr>
              <w:t>33</w:t>
            </w:r>
          </w:p>
        </w:tc>
        <w:tc>
          <w:tcPr>
            <w:tcW w:w="2532" w:type="dxa"/>
            <w:vAlign w:val="bottom"/>
          </w:tcPr>
          <w:p w14:paraId="1A65B0F7" w14:textId="77777777" w:rsidR="00AF76F5" w:rsidRDefault="00AF76F5" w:rsidP="00A95725">
            <w:pPr>
              <w:pStyle w:val="TAL"/>
              <w:rPr>
                <w:rFonts w:ascii="Calibri" w:hAnsi="Calibri" w:cs="Calibri"/>
                <w:color w:val="000000"/>
              </w:rPr>
            </w:pPr>
            <w:r>
              <w:rPr>
                <w:rFonts w:ascii="Calibri" w:hAnsi="Calibri"/>
                <w:color w:val="000000"/>
              </w:rPr>
              <w:t>22</w:t>
            </w:r>
          </w:p>
        </w:tc>
      </w:tr>
      <w:tr w:rsidR="00AF76F5" w:rsidRPr="008329D5" w14:paraId="6C12E339" w14:textId="77777777" w:rsidTr="00A95725">
        <w:trPr>
          <w:trHeight w:val="236"/>
        </w:trPr>
        <w:tc>
          <w:tcPr>
            <w:tcW w:w="1217" w:type="dxa"/>
            <w:noWrap/>
            <w:hideMark/>
          </w:tcPr>
          <w:p w14:paraId="7BB63B2C" w14:textId="77777777" w:rsidR="00AF76F5" w:rsidRPr="008329D5" w:rsidRDefault="00AF76F5" w:rsidP="00A95725">
            <w:pPr>
              <w:pStyle w:val="TAL"/>
              <w:rPr>
                <w:lang w:eastAsia="ja-JP"/>
              </w:rPr>
            </w:pPr>
            <w:r w:rsidRPr="008329D5">
              <w:rPr>
                <w:lang w:eastAsia="ja-JP"/>
              </w:rPr>
              <w:t>60</w:t>
            </w:r>
            <w:r>
              <w:rPr>
                <w:lang w:eastAsia="ja-JP"/>
              </w:rPr>
              <w:t xml:space="preserve"> kHz</w:t>
            </w:r>
          </w:p>
        </w:tc>
        <w:tc>
          <w:tcPr>
            <w:tcW w:w="2039" w:type="dxa"/>
            <w:noWrap/>
            <w:hideMark/>
          </w:tcPr>
          <w:p w14:paraId="1908F0A3" w14:textId="77777777" w:rsidR="00AF76F5" w:rsidRPr="008329D5" w:rsidRDefault="00AF76F5" w:rsidP="00A95725">
            <w:pPr>
              <w:pStyle w:val="TAL"/>
              <w:rPr>
                <w:lang w:eastAsia="ja-JP"/>
              </w:rPr>
            </w:pPr>
            <w:r w:rsidRPr="008329D5">
              <w:rPr>
                <w:lang w:eastAsia="ja-JP"/>
              </w:rPr>
              <w:t>16.7</w:t>
            </w:r>
            <w:r>
              <w:rPr>
                <w:rFonts w:cstheme="minorHAnsi"/>
                <w:lang w:eastAsia="ja-JP"/>
              </w:rPr>
              <w:t xml:space="preserve"> µ</w:t>
            </w:r>
            <w:r>
              <w:rPr>
                <w:lang w:eastAsia="ja-JP"/>
              </w:rPr>
              <w:t>s</w:t>
            </w:r>
          </w:p>
        </w:tc>
        <w:tc>
          <w:tcPr>
            <w:tcW w:w="1833" w:type="dxa"/>
            <w:vAlign w:val="bottom"/>
          </w:tcPr>
          <w:p w14:paraId="07045531" w14:textId="77777777" w:rsidR="00AF76F5" w:rsidRPr="008329D5" w:rsidRDefault="00AF76F5" w:rsidP="00A95725">
            <w:pPr>
              <w:pStyle w:val="TAL"/>
              <w:rPr>
                <w:lang w:eastAsia="ja-JP"/>
              </w:rPr>
            </w:pPr>
            <w:r>
              <w:rPr>
                <w:rFonts w:ascii="Calibri" w:hAnsi="Calibri"/>
                <w:color w:val="000000"/>
              </w:rPr>
              <w:t>33</w:t>
            </w:r>
          </w:p>
        </w:tc>
        <w:tc>
          <w:tcPr>
            <w:tcW w:w="2155" w:type="dxa"/>
            <w:vAlign w:val="bottom"/>
          </w:tcPr>
          <w:p w14:paraId="4C44E036" w14:textId="77777777" w:rsidR="00AF76F5" w:rsidRDefault="00AF76F5" w:rsidP="00A95725">
            <w:pPr>
              <w:pStyle w:val="TAL"/>
              <w:rPr>
                <w:rFonts w:ascii="Calibri" w:hAnsi="Calibri" w:cs="Calibri"/>
                <w:color w:val="000000"/>
              </w:rPr>
            </w:pPr>
            <w:r>
              <w:rPr>
                <w:rFonts w:ascii="Calibri" w:hAnsi="Calibri"/>
                <w:color w:val="000000"/>
              </w:rPr>
              <w:t>17</w:t>
            </w:r>
          </w:p>
        </w:tc>
        <w:tc>
          <w:tcPr>
            <w:tcW w:w="2532" w:type="dxa"/>
            <w:vAlign w:val="bottom"/>
          </w:tcPr>
          <w:p w14:paraId="095A664A" w14:textId="77777777" w:rsidR="00AF76F5" w:rsidRDefault="00AF76F5" w:rsidP="00A95725">
            <w:pPr>
              <w:pStyle w:val="TAL"/>
              <w:rPr>
                <w:rFonts w:ascii="Calibri" w:hAnsi="Calibri" w:cs="Calibri"/>
                <w:color w:val="000000"/>
              </w:rPr>
            </w:pPr>
            <w:r>
              <w:rPr>
                <w:rFonts w:ascii="Calibri" w:hAnsi="Calibri"/>
                <w:color w:val="000000"/>
              </w:rPr>
              <w:t>11</w:t>
            </w:r>
          </w:p>
        </w:tc>
      </w:tr>
      <w:tr w:rsidR="00AF76F5" w:rsidRPr="008329D5" w14:paraId="7EA296FE" w14:textId="77777777" w:rsidTr="00A95725">
        <w:trPr>
          <w:trHeight w:val="236"/>
        </w:trPr>
        <w:tc>
          <w:tcPr>
            <w:tcW w:w="1217" w:type="dxa"/>
            <w:noWrap/>
            <w:hideMark/>
          </w:tcPr>
          <w:p w14:paraId="2BA3E058" w14:textId="77777777" w:rsidR="00AF76F5" w:rsidRPr="008329D5" w:rsidRDefault="00AF76F5" w:rsidP="00A95725">
            <w:pPr>
              <w:pStyle w:val="TAL"/>
              <w:rPr>
                <w:lang w:eastAsia="ja-JP"/>
              </w:rPr>
            </w:pPr>
            <w:r w:rsidRPr="008329D5">
              <w:rPr>
                <w:lang w:eastAsia="ja-JP"/>
              </w:rPr>
              <w:t>120</w:t>
            </w:r>
            <w:r>
              <w:rPr>
                <w:lang w:eastAsia="ja-JP"/>
              </w:rPr>
              <w:t xml:space="preserve"> kHz</w:t>
            </w:r>
          </w:p>
        </w:tc>
        <w:tc>
          <w:tcPr>
            <w:tcW w:w="2039" w:type="dxa"/>
            <w:noWrap/>
            <w:hideMark/>
          </w:tcPr>
          <w:p w14:paraId="48E25354" w14:textId="77777777" w:rsidR="00AF76F5" w:rsidRPr="008329D5" w:rsidRDefault="00AF76F5" w:rsidP="00A95725">
            <w:pPr>
              <w:pStyle w:val="TAL"/>
              <w:rPr>
                <w:lang w:eastAsia="ja-JP"/>
              </w:rPr>
            </w:pPr>
            <w:r w:rsidRPr="008329D5">
              <w:rPr>
                <w:lang w:eastAsia="ja-JP"/>
              </w:rPr>
              <w:t>8.3</w:t>
            </w:r>
            <w:r>
              <w:rPr>
                <w:rFonts w:cstheme="minorHAnsi"/>
                <w:lang w:eastAsia="ja-JP"/>
              </w:rPr>
              <w:t xml:space="preserve"> µ</w:t>
            </w:r>
            <w:r>
              <w:rPr>
                <w:lang w:eastAsia="ja-JP"/>
              </w:rPr>
              <w:t>s</w:t>
            </w:r>
          </w:p>
        </w:tc>
        <w:tc>
          <w:tcPr>
            <w:tcW w:w="1833" w:type="dxa"/>
            <w:vAlign w:val="bottom"/>
          </w:tcPr>
          <w:p w14:paraId="2DA3A2AC" w14:textId="77777777" w:rsidR="00AF76F5" w:rsidRPr="008329D5" w:rsidRDefault="00AF76F5" w:rsidP="00A95725">
            <w:pPr>
              <w:pStyle w:val="TAL"/>
              <w:rPr>
                <w:lang w:eastAsia="ja-JP"/>
              </w:rPr>
            </w:pPr>
            <w:r>
              <w:rPr>
                <w:rFonts w:ascii="Calibri" w:hAnsi="Calibri"/>
                <w:color w:val="000000"/>
              </w:rPr>
              <w:t>17</w:t>
            </w:r>
          </w:p>
        </w:tc>
        <w:tc>
          <w:tcPr>
            <w:tcW w:w="2155" w:type="dxa"/>
            <w:vAlign w:val="bottom"/>
          </w:tcPr>
          <w:p w14:paraId="79A45C33" w14:textId="77777777" w:rsidR="00AF76F5" w:rsidRDefault="00AF76F5" w:rsidP="00A95725">
            <w:pPr>
              <w:pStyle w:val="TAL"/>
              <w:rPr>
                <w:rFonts w:ascii="Calibri" w:hAnsi="Calibri" w:cs="Calibri"/>
                <w:color w:val="000000"/>
              </w:rPr>
            </w:pPr>
            <w:r>
              <w:rPr>
                <w:rFonts w:ascii="Calibri" w:hAnsi="Calibri"/>
                <w:color w:val="000000"/>
              </w:rPr>
              <w:t>8</w:t>
            </w:r>
          </w:p>
        </w:tc>
        <w:tc>
          <w:tcPr>
            <w:tcW w:w="2532" w:type="dxa"/>
            <w:vAlign w:val="bottom"/>
          </w:tcPr>
          <w:p w14:paraId="317207D0" w14:textId="77777777" w:rsidR="00AF76F5" w:rsidRDefault="00AF76F5" w:rsidP="00A95725">
            <w:pPr>
              <w:pStyle w:val="TAL"/>
              <w:rPr>
                <w:rFonts w:ascii="Calibri" w:hAnsi="Calibri" w:cs="Calibri"/>
                <w:color w:val="000000"/>
              </w:rPr>
            </w:pPr>
            <w:r>
              <w:rPr>
                <w:rFonts w:ascii="Calibri" w:hAnsi="Calibri"/>
                <w:color w:val="000000"/>
              </w:rPr>
              <w:t>6</w:t>
            </w:r>
          </w:p>
        </w:tc>
      </w:tr>
    </w:tbl>
    <w:p w14:paraId="764A938C" w14:textId="77777777" w:rsidR="0015186A" w:rsidRDefault="0015186A" w:rsidP="0015186A">
      <w:pPr>
        <w:pStyle w:val="Heading2"/>
      </w:pPr>
      <w:r>
        <w:t>SRS usage</w:t>
      </w:r>
    </w:p>
    <w:p w14:paraId="7C7C265A" w14:textId="77777777" w:rsidR="006254F0" w:rsidRDefault="00C871B1" w:rsidP="0015186A">
      <w:pPr>
        <w:pStyle w:val="3GPPText"/>
        <w:rPr>
          <w:lang w:val="en-GB"/>
        </w:rPr>
      </w:pPr>
      <w:r>
        <w:rPr>
          <w:lang w:val="en-GB"/>
        </w:rPr>
        <w:t xml:space="preserve">During the RAN1 97 meeting, an agreement was reached to have a new usage for positioning in SRS. </w:t>
      </w:r>
      <w:r w:rsidR="006254F0">
        <w:rPr>
          <w:lang w:val="en-GB"/>
        </w:rPr>
        <w:t>The pre-existing (rel-15) usages for positioning are as follow:</w:t>
      </w:r>
    </w:p>
    <w:p w14:paraId="61061725" w14:textId="1DAD45D9" w:rsidR="00FD398C" w:rsidRDefault="00FD398C" w:rsidP="006254F0">
      <w:pPr>
        <w:pStyle w:val="3GPPText"/>
        <w:numPr>
          <w:ilvl w:val="0"/>
          <w:numId w:val="31"/>
        </w:numPr>
        <w:rPr>
          <w:lang w:val="en-GB"/>
        </w:rPr>
      </w:pPr>
      <w:proofErr w:type="spellStart"/>
      <w:r>
        <w:rPr>
          <w:i/>
          <w:iCs/>
          <w:lang w:val="en-GB"/>
        </w:rPr>
        <w:t>n</w:t>
      </w:r>
      <w:r w:rsidR="006254F0" w:rsidRPr="00FD398C">
        <w:rPr>
          <w:i/>
          <w:iCs/>
          <w:lang w:val="en-GB"/>
        </w:rPr>
        <w:t>on</w:t>
      </w:r>
      <w:r w:rsidR="00611F26">
        <w:rPr>
          <w:i/>
          <w:iCs/>
          <w:lang w:val="en-GB"/>
        </w:rPr>
        <w:t>C</w:t>
      </w:r>
      <w:r w:rsidR="006254F0" w:rsidRPr="00FD398C">
        <w:rPr>
          <w:i/>
          <w:iCs/>
          <w:lang w:val="en-GB"/>
        </w:rPr>
        <w:t>odebook</w:t>
      </w:r>
      <w:proofErr w:type="spellEnd"/>
      <w:r w:rsidR="00611F26">
        <w:rPr>
          <w:lang w:val="en-GB"/>
        </w:rPr>
        <w:t xml:space="preserve"> is aimed</w:t>
      </w:r>
      <w:r w:rsidR="00555BEB">
        <w:rPr>
          <w:lang w:val="en-GB"/>
        </w:rPr>
        <w:t>,</w:t>
      </w:r>
      <w:r w:rsidR="00611F26">
        <w:rPr>
          <w:lang w:val="en-GB"/>
        </w:rPr>
        <w:t xml:space="preserve"> as the name suggests</w:t>
      </w:r>
      <w:r w:rsidR="00555BEB">
        <w:rPr>
          <w:lang w:val="en-GB"/>
        </w:rPr>
        <w:t>,</w:t>
      </w:r>
      <w:r w:rsidR="00611F26">
        <w:rPr>
          <w:lang w:val="en-GB"/>
        </w:rPr>
        <w:t xml:space="preserve"> </w:t>
      </w:r>
      <w:r w:rsidR="005206DD">
        <w:rPr>
          <w:lang w:val="en-GB"/>
        </w:rPr>
        <w:t>at enabling non-codebook based PUSCH transmission. This SRS usages is restricted to a single SRS resource set made of up to 4 SRS resource</w:t>
      </w:r>
      <w:r w:rsidR="0066796F">
        <w:rPr>
          <w:lang w:val="en-GB"/>
        </w:rPr>
        <w:t xml:space="preserve">s. This SRS configuration is aiming at giving the possibility for the network to confirm or revise the choice of </w:t>
      </w:r>
      <w:r w:rsidR="00627F4A">
        <w:rPr>
          <w:lang w:val="en-GB"/>
        </w:rPr>
        <w:t xml:space="preserve">PUSCH precoding by the UE, so that the network can respond by </w:t>
      </w:r>
      <w:proofErr w:type="spellStart"/>
      <w:r w:rsidR="00BE6544">
        <w:rPr>
          <w:lang w:val="en-GB"/>
        </w:rPr>
        <w:t>downselecting</w:t>
      </w:r>
      <w:proofErr w:type="spellEnd"/>
      <w:r w:rsidR="00BE6544">
        <w:rPr>
          <w:lang w:val="en-GB"/>
        </w:rPr>
        <w:t xml:space="preserve"> some of the layers (precoders) selected by the UE via the SRI field in DCI. </w:t>
      </w:r>
    </w:p>
    <w:p w14:paraId="75D20A61" w14:textId="136F4D72" w:rsidR="002C524F" w:rsidRDefault="002C524F" w:rsidP="006254F0">
      <w:pPr>
        <w:pStyle w:val="3GPPText"/>
        <w:numPr>
          <w:ilvl w:val="0"/>
          <w:numId w:val="31"/>
        </w:numPr>
        <w:rPr>
          <w:lang w:val="en-GB"/>
        </w:rPr>
      </w:pPr>
      <w:r>
        <w:rPr>
          <w:i/>
          <w:iCs/>
          <w:lang w:val="en-GB"/>
        </w:rPr>
        <w:t xml:space="preserve">Codebook: </w:t>
      </w:r>
      <w:r>
        <w:rPr>
          <w:lang w:val="en-GB"/>
        </w:rPr>
        <w:t>is aimed at enabling codebook</w:t>
      </w:r>
      <w:r w:rsidR="00CD656B">
        <w:rPr>
          <w:lang w:val="en-GB"/>
        </w:rPr>
        <w:t>-</w:t>
      </w:r>
      <w:r>
        <w:rPr>
          <w:lang w:val="en-GB"/>
        </w:rPr>
        <w:t xml:space="preserve">based transmission of PUSCH. In this usage the SRS is transmitted for </w:t>
      </w:r>
      <w:r w:rsidR="00A06A8C">
        <w:rPr>
          <w:lang w:val="en-GB"/>
        </w:rPr>
        <w:t>reciprocity</w:t>
      </w:r>
      <w:r w:rsidR="00CD656B">
        <w:rPr>
          <w:lang w:val="en-GB"/>
        </w:rPr>
        <w:t>-</w:t>
      </w:r>
      <w:r w:rsidR="00A06A8C">
        <w:rPr>
          <w:lang w:val="en-GB"/>
        </w:rPr>
        <w:t xml:space="preserve">based </w:t>
      </w:r>
      <w:r>
        <w:rPr>
          <w:lang w:val="en-GB"/>
        </w:rPr>
        <w:t>channel sounding</w:t>
      </w:r>
      <w:r w:rsidR="0039582A">
        <w:rPr>
          <w:lang w:val="en-GB"/>
        </w:rPr>
        <w:t xml:space="preserve">, and the network responds to the SRS transmission by </w:t>
      </w:r>
      <w:r w:rsidR="00A06A8C">
        <w:rPr>
          <w:lang w:val="en-GB"/>
        </w:rPr>
        <w:t xml:space="preserve">sending the suitable precoding matrix to the UE. </w:t>
      </w:r>
      <w:r w:rsidR="007B3C10">
        <w:rPr>
          <w:lang w:val="en-GB"/>
        </w:rPr>
        <w:t xml:space="preserve"> Only a single resource set may be configured</w:t>
      </w:r>
      <w:r w:rsidR="004B5D1F">
        <w:rPr>
          <w:lang w:val="en-GB"/>
        </w:rPr>
        <w:t xml:space="preserve"> with up to two </w:t>
      </w:r>
      <w:r w:rsidR="001D4DC8">
        <w:rPr>
          <w:lang w:val="en-GB"/>
        </w:rPr>
        <w:t>SRS resources.</w:t>
      </w:r>
    </w:p>
    <w:p w14:paraId="68C9A619" w14:textId="57715F67" w:rsidR="001D4DC8" w:rsidRDefault="007473B1" w:rsidP="006254F0">
      <w:pPr>
        <w:pStyle w:val="3GPPText"/>
        <w:numPr>
          <w:ilvl w:val="0"/>
          <w:numId w:val="31"/>
        </w:numPr>
        <w:rPr>
          <w:lang w:val="en-GB"/>
        </w:rPr>
      </w:pPr>
      <w:proofErr w:type="spellStart"/>
      <w:r>
        <w:rPr>
          <w:i/>
          <w:iCs/>
          <w:lang w:val="en-GB"/>
        </w:rPr>
        <w:t>beamManagement</w:t>
      </w:r>
      <w:proofErr w:type="spellEnd"/>
      <w:r>
        <w:rPr>
          <w:i/>
          <w:iCs/>
          <w:lang w:val="en-GB"/>
        </w:rPr>
        <w:t>:</w:t>
      </w:r>
      <w:r>
        <w:rPr>
          <w:lang w:val="en-GB"/>
        </w:rPr>
        <w:t xml:space="preserve"> is aimed at </w:t>
      </w:r>
      <w:r w:rsidR="00C24FD3">
        <w:rPr>
          <w:lang w:val="en-GB"/>
        </w:rPr>
        <w:t>identifying suitable beam</w:t>
      </w:r>
      <w:r w:rsidR="00E8660A">
        <w:rPr>
          <w:lang w:val="en-GB"/>
        </w:rPr>
        <w:t xml:space="preserve"> candidates. In this usage, only one resource per resource set may be used at a given time</w:t>
      </w:r>
      <w:r w:rsidR="00FF2E7E">
        <w:rPr>
          <w:lang w:val="en-GB"/>
        </w:rPr>
        <w:t xml:space="preserve"> instant</w:t>
      </w:r>
      <w:r w:rsidR="001B372F">
        <w:rPr>
          <w:lang w:val="en-GB"/>
        </w:rPr>
        <w:t>.</w:t>
      </w:r>
    </w:p>
    <w:p w14:paraId="3365EA01" w14:textId="43CA5B09" w:rsidR="001B372F" w:rsidRDefault="001B372F" w:rsidP="006254F0">
      <w:pPr>
        <w:pStyle w:val="3GPPText"/>
        <w:numPr>
          <w:ilvl w:val="0"/>
          <w:numId w:val="31"/>
        </w:numPr>
        <w:rPr>
          <w:lang w:val="en-GB"/>
        </w:rPr>
      </w:pPr>
      <w:r>
        <w:rPr>
          <w:i/>
          <w:iCs/>
          <w:lang w:val="en-GB"/>
        </w:rPr>
        <w:t xml:space="preserve">Antenna </w:t>
      </w:r>
      <w:proofErr w:type="gramStart"/>
      <w:r>
        <w:rPr>
          <w:i/>
          <w:iCs/>
          <w:lang w:val="en-GB"/>
        </w:rPr>
        <w:t>switching</w:t>
      </w:r>
      <w:r w:rsidR="00961988">
        <w:rPr>
          <w:i/>
          <w:iCs/>
          <w:lang w:val="en-GB"/>
        </w:rPr>
        <w:t>:</w:t>
      </w:r>
      <w:proofErr w:type="gramEnd"/>
      <w:r w:rsidR="00961988">
        <w:rPr>
          <w:lang w:val="en-GB"/>
        </w:rPr>
        <w:t xml:space="preserve"> </w:t>
      </w:r>
      <w:r w:rsidR="00D328A8">
        <w:rPr>
          <w:lang w:val="en-GB"/>
        </w:rPr>
        <w:t>is aimed at reciprocity</w:t>
      </w:r>
      <w:r w:rsidR="00CD656B">
        <w:rPr>
          <w:lang w:val="en-GB"/>
        </w:rPr>
        <w:t>-</w:t>
      </w:r>
      <w:r w:rsidR="00D328A8">
        <w:rPr>
          <w:lang w:val="en-GB"/>
        </w:rPr>
        <w:t xml:space="preserve">based DL CSI acquisition </w:t>
      </w:r>
      <w:r w:rsidR="00942D64">
        <w:rPr>
          <w:lang w:val="en-GB"/>
        </w:rPr>
        <w:t xml:space="preserve">via SRS carrier switching. </w:t>
      </w:r>
    </w:p>
    <w:p w14:paraId="260B5B3F" w14:textId="043CCEA8" w:rsidR="0015186A" w:rsidRDefault="00B403BF" w:rsidP="00FD398C">
      <w:pPr>
        <w:pStyle w:val="3GPPText"/>
        <w:rPr>
          <w:lang w:val="en-GB"/>
        </w:rPr>
      </w:pPr>
      <w:r>
        <w:rPr>
          <w:lang w:val="en-GB"/>
        </w:rPr>
        <w:t xml:space="preserve">The SRS for positioning </w:t>
      </w:r>
      <w:r w:rsidR="00536B00">
        <w:rPr>
          <w:lang w:val="en-GB"/>
        </w:rPr>
        <w:t xml:space="preserve">will use most likely use multiple resource sets, with power control configurations targeting different </w:t>
      </w:r>
      <w:r w:rsidR="0030024C">
        <w:rPr>
          <w:lang w:val="en-GB"/>
        </w:rPr>
        <w:t>cells based on the path loss between the UE and the measuring cell.</w:t>
      </w:r>
      <w:r w:rsidR="00E328C1">
        <w:rPr>
          <w:lang w:val="en-GB"/>
        </w:rPr>
        <w:t xml:space="preserve"> Within the resource set, at least in FR2, several resources (beams) may be configured to </w:t>
      </w:r>
      <w:r w:rsidR="0010501F">
        <w:rPr>
          <w:lang w:val="en-GB"/>
        </w:rPr>
        <w:t xml:space="preserve">align with the measuring cell. </w:t>
      </w:r>
      <w:r w:rsidR="00536B00">
        <w:rPr>
          <w:lang w:val="en-GB"/>
        </w:rPr>
        <w:t xml:space="preserve"> </w:t>
      </w:r>
      <w:r>
        <w:rPr>
          <w:lang w:val="en-GB"/>
        </w:rPr>
        <w:t xml:space="preserve"> </w:t>
      </w:r>
      <w:r w:rsidR="0015186A">
        <w:rPr>
          <w:lang w:val="en-GB"/>
        </w:rPr>
        <w:t xml:space="preserve"> </w:t>
      </w:r>
      <w:r w:rsidR="00D540F7">
        <w:rPr>
          <w:lang w:val="en-GB"/>
        </w:rPr>
        <w:t xml:space="preserve"> </w:t>
      </w:r>
    </w:p>
    <w:p w14:paraId="36BE172B" w14:textId="31A87243" w:rsidR="006534F7" w:rsidRDefault="0015186A" w:rsidP="0015186A">
      <w:pPr>
        <w:pStyle w:val="Proposal"/>
      </w:pPr>
      <w:bookmarkStart w:id="18" w:name="_Toc16894383"/>
      <w:r>
        <w:t xml:space="preserve">Define </w:t>
      </w:r>
      <w:proofErr w:type="gramStart"/>
      <w:r>
        <w:t>a</w:t>
      </w:r>
      <w:proofErr w:type="gramEnd"/>
      <w:r>
        <w:t xml:space="preserve"> SRS usage for positioning</w:t>
      </w:r>
      <w:r w:rsidR="006534F7">
        <w:t xml:space="preserve"> where</w:t>
      </w:r>
      <w:bookmarkEnd w:id="18"/>
    </w:p>
    <w:p w14:paraId="2AB10A12" w14:textId="2D1F385A" w:rsidR="00E2190A" w:rsidRPr="00C61072" w:rsidRDefault="00705B24" w:rsidP="00E2190A">
      <w:pPr>
        <w:pStyle w:val="Proposal"/>
        <w:numPr>
          <w:ilvl w:val="1"/>
          <w:numId w:val="29"/>
        </w:numPr>
      </w:pPr>
      <w:bookmarkStart w:id="19" w:name="_Toc16894384"/>
      <w:r w:rsidRPr="00C61072">
        <w:t>The UE may be configured with more than 1 resource set, each with more than one resource</w:t>
      </w:r>
      <w:r w:rsidR="00D540F7" w:rsidRPr="00C61072">
        <w:t xml:space="preserve"> </w:t>
      </w:r>
      <w:bookmarkEnd w:id="19"/>
      <w:r w:rsidR="007E2298">
        <w:t xml:space="preserve"> </w:t>
      </w:r>
    </w:p>
    <w:p w14:paraId="3C470E33" w14:textId="4B5F876E" w:rsidR="004F67E0" w:rsidRPr="00C61072" w:rsidRDefault="004F67E0" w:rsidP="004F67E0">
      <w:pPr>
        <w:pStyle w:val="Proposal"/>
        <w:numPr>
          <w:ilvl w:val="2"/>
          <w:numId w:val="29"/>
        </w:numPr>
      </w:pPr>
      <w:bookmarkStart w:id="20" w:name="_Toc16894385"/>
      <w:r w:rsidRPr="00C61072">
        <w:t>FFS maximum amount of resource sets</w:t>
      </w:r>
      <w:bookmarkEnd w:id="20"/>
      <w:r w:rsidRPr="00C61072">
        <w:t xml:space="preserve"> </w:t>
      </w:r>
    </w:p>
    <w:p w14:paraId="1FA359DA" w14:textId="49D2EFD1" w:rsidR="00705B24" w:rsidRDefault="0020543B" w:rsidP="00E2190A">
      <w:pPr>
        <w:pStyle w:val="Proposal"/>
        <w:numPr>
          <w:ilvl w:val="1"/>
          <w:numId w:val="29"/>
        </w:numPr>
      </w:pPr>
      <w:bookmarkStart w:id="21" w:name="_Toc16894386"/>
      <w:r>
        <w:t xml:space="preserve">Same </w:t>
      </w:r>
      <w:r w:rsidR="00487ABE">
        <w:t>Resource may be allocated to more than one resource set</w:t>
      </w:r>
      <w:bookmarkEnd w:id="21"/>
    </w:p>
    <w:p w14:paraId="4826326A" w14:textId="0A06E8DF" w:rsidR="007961E4" w:rsidRDefault="007F687A" w:rsidP="007F687A">
      <w:pPr>
        <w:pStyle w:val="Proposal"/>
        <w:numPr>
          <w:ilvl w:val="1"/>
          <w:numId w:val="29"/>
        </w:numPr>
      </w:pPr>
      <w:bookmarkStart w:id="22" w:name="_Toc16894387"/>
      <w:r>
        <w:t>SRS transmission follow the agreed patterns for positioning</w:t>
      </w:r>
      <w:bookmarkEnd w:id="22"/>
    </w:p>
    <w:p w14:paraId="46206570" w14:textId="77777777" w:rsidR="007F687A" w:rsidRPr="00DC1818" w:rsidRDefault="007F687A" w:rsidP="003270BE">
      <w:pPr>
        <w:pStyle w:val="Proposal"/>
        <w:numPr>
          <w:ilvl w:val="0"/>
          <w:numId w:val="0"/>
        </w:numPr>
        <w:ind w:left="1440"/>
      </w:pPr>
    </w:p>
    <w:p w14:paraId="2BCDC086" w14:textId="77777777" w:rsidR="00876DC7" w:rsidRDefault="00876DC7" w:rsidP="00876DC7">
      <w:pPr>
        <w:pStyle w:val="3GPPH1"/>
      </w:pPr>
      <w:r>
        <w:lastRenderedPageBreak/>
        <w:t>Conclusions</w:t>
      </w:r>
    </w:p>
    <w:p w14:paraId="65AB2F6B" w14:textId="59A445FF" w:rsidR="003250BF" w:rsidRPr="00D74856" w:rsidRDefault="006A53B9" w:rsidP="006A53B9">
      <w:pPr>
        <w:pStyle w:val="3GPPText"/>
        <w:rPr>
          <w:b/>
        </w:rPr>
      </w:pPr>
      <w:r>
        <w:rPr>
          <w:lang w:val="en-GB"/>
        </w:rPr>
        <w:t xml:space="preserve"> </w:t>
      </w:r>
      <w:r w:rsidR="003250BF" w:rsidRPr="00D74856">
        <w:t>In the previous sections we made the following observations:</w:t>
      </w:r>
      <w:r w:rsidR="003250BF" w:rsidRPr="00D74856">
        <w:rPr>
          <w:b/>
        </w:rPr>
        <w:t xml:space="preserve"> </w:t>
      </w:r>
    </w:p>
    <w:p w14:paraId="20283A38" w14:textId="77777777" w:rsidR="00F16B03" w:rsidRDefault="00645209">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r>
        <w:rPr>
          <w:rFonts w:ascii="Times New Roman" w:hAnsi="Times New Roman" w:cs="Times New Roman"/>
          <w:lang w:val="sv-SE"/>
        </w:rPr>
        <w:fldChar w:fldCharType="begin"/>
      </w:r>
      <w:r w:rsidRPr="00D84F32">
        <w:rPr>
          <w:lang w:val="en-US"/>
        </w:rPr>
        <w:instrText xml:space="preserve"> TOC \f O \n \h \z \t "Observation" \c </w:instrText>
      </w:r>
      <w:r>
        <w:rPr>
          <w:rFonts w:ascii="Times New Roman" w:hAnsi="Times New Roman" w:cs="Times New Roman"/>
          <w:lang w:val="sv-SE"/>
        </w:rPr>
        <w:fldChar w:fldCharType="separate"/>
      </w:r>
      <w:hyperlink w:anchor="_Toc16894338" w:history="1">
        <w:r w:rsidR="00F16B03" w:rsidRPr="005B0BC2">
          <w:rPr>
            <w:rStyle w:val="Hyperlink"/>
            <w:noProof/>
          </w:rPr>
          <w:t>Observation 1</w:t>
        </w:r>
        <w:r w:rsidR="00F16B03">
          <w:rPr>
            <w:rFonts w:asciiTheme="minorHAnsi" w:eastAsiaTheme="minorEastAsia" w:hAnsiTheme="minorHAnsi" w:cstheme="minorBidi"/>
            <w:b w:val="0"/>
            <w:bCs w:val="0"/>
            <w:noProof/>
            <w:sz w:val="24"/>
            <w:szCs w:val="24"/>
            <w:lang w:val="sv-SE" w:eastAsia="en-GB"/>
          </w:rPr>
          <w:tab/>
        </w:r>
        <w:r w:rsidR="00F16B03" w:rsidRPr="005B0BC2">
          <w:rPr>
            <w:rStyle w:val="Hyperlink"/>
            <w:noProof/>
          </w:rPr>
          <w:t>comb-1 transmission is only required in cases where the UE needs a large TOA range and has a very short coherence time (high speed)</w:t>
        </w:r>
      </w:hyperlink>
    </w:p>
    <w:p w14:paraId="424E3D14" w14:textId="77777777" w:rsidR="00F16B03" w:rsidRDefault="0085326E">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16894339" w:history="1">
        <w:r w:rsidR="00F16B03" w:rsidRPr="005B0BC2">
          <w:rPr>
            <w:rStyle w:val="Hyperlink"/>
            <w:noProof/>
          </w:rPr>
          <w:t>Observation 2</w:t>
        </w:r>
        <w:r w:rsidR="00F16B03">
          <w:rPr>
            <w:rFonts w:asciiTheme="minorHAnsi" w:eastAsiaTheme="minorEastAsia" w:hAnsiTheme="minorHAnsi" w:cstheme="minorBidi"/>
            <w:b w:val="0"/>
            <w:bCs w:val="0"/>
            <w:noProof/>
            <w:sz w:val="24"/>
            <w:szCs w:val="24"/>
            <w:lang w:val="sv-SE" w:eastAsia="en-GB"/>
          </w:rPr>
          <w:tab/>
        </w:r>
        <w:r w:rsidR="00F16B03" w:rsidRPr="005B0BC2">
          <w:rPr>
            <w:rStyle w:val="Hyperlink"/>
            <w:noProof/>
          </w:rPr>
          <w:t>Comb-1 transmission can already be supported by specification</w:t>
        </w:r>
      </w:hyperlink>
    </w:p>
    <w:p w14:paraId="4E89EDB9" w14:textId="77777777" w:rsidR="00F16B03" w:rsidRDefault="0085326E">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16894340" w:history="1">
        <w:r w:rsidR="00F16B03" w:rsidRPr="005B0BC2">
          <w:rPr>
            <w:rStyle w:val="Hyperlink"/>
            <w:noProof/>
          </w:rPr>
          <w:t>Observation 3</w:t>
        </w:r>
        <w:r w:rsidR="00F16B03">
          <w:rPr>
            <w:rFonts w:asciiTheme="minorHAnsi" w:eastAsiaTheme="minorEastAsia" w:hAnsiTheme="minorHAnsi" w:cstheme="minorBidi"/>
            <w:b w:val="0"/>
            <w:bCs w:val="0"/>
            <w:noProof/>
            <w:sz w:val="24"/>
            <w:szCs w:val="24"/>
            <w:lang w:val="sv-SE" w:eastAsia="en-GB"/>
          </w:rPr>
          <w:tab/>
        </w:r>
        <w:r w:rsidR="00F16B03" w:rsidRPr="005B0BC2">
          <w:rPr>
            <w:rStyle w:val="Hyperlink"/>
            <w:noProof/>
          </w:rPr>
          <w:t>It is possible to use comb 6 for SRS transmission, with the minimum SRS bandwidth to be a multiple of 12 PRBs up to 20 PRBs, and 4PRBs afterward</w:t>
        </w:r>
      </w:hyperlink>
    </w:p>
    <w:p w14:paraId="1C71BAA9" w14:textId="77777777" w:rsidR="00F16B03" w:rsidRDefault="0085326E">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16894341" w:history="1">
        <w:r w:rsidR="00F16B03" w:rsidRPr="005B0BC2">
          <w:rPr>
            <w:rStyle w:val="Hyperlink"/>
            <w:noProof/>
          </w:rPr>
          <w:t>Observation 4</w:t>
        </w:r>
        <w:r w:rsidR="00F16B03">
          <w:rPr>
            <w:rFonts w:asciiTheme="minorHAnsi" w:eastAsiaTheme="minorEastAsia" w:hAnsiTheme="minorHAnsi" w:cstheme="minorBidi"/>
            <w:b w:val="0"/>
            <w:bCs w:val="0"/>
            <w:noProof/>
            <w:sz w:val="24"/>
            <w:szCs w:val="24"/>
            <w:lang w:val="sv-SE" w:eastAsia="en-GB"/>
          </w:rPr>
          <w:tab/>
        </w:r>
        <w:r w:rsidR="00F16B03" w:rsidRPr="005B0BC2">
          <w:rPr>
            <w:rStyle w:val="Hyperlink"/>
            <w:noProof/>
          </w:rPr>
          <w:t>It is possible to use comb 12 for SRS transmission, with the minimum SRS bandwidth to be a multiple of 12 PRBs up to 24PRBs, and 4 PRBs afterward.</w:t>
        </w:r>
      </w:hyperlink>
    </w:p>
    <w:p w14:paraId="5212A0D0" w14:textId="77777777" w:rsidR="00F16B03" w:rsidRDefault="0085326E">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16894342" w:history="1">
        <w:r w:rsidR="00F16B03" w:rsidRPr="005B0BC2">
          <w:rPr>
            <w:rStyle w:val="Hyperlink"/>
            <w:noProof/>
          </w:rPr>
          <w:t>Observation 5</w:t>
        </w:r>
        <w:r w:rsidR="00F16B03">
          <w:rPr>
            <w:rFonts w:asciiTheme="minorHAnsi" w:eastAsiaTheme="minorEastAsia" w:hAnsiTheme="minorHAnsi" w:cstheme="minorBidi"/>
            <w:b w:val="0"/>
            <w:bCs w:val="0"/>
            <w:noProof/>
            <w:sz w:val="24"/>
            <w:szCs w:val="24"/>
            <w:lang w:val="sv-SE" w:eastAsia="en-GB"/>
          </w:rPr>
          <w:tab/>
        </w:r>
        <w:r w:rsidR="00F16B03" w:rsidRPr="005B0BC2">
          <w:rPr>
            <w:rStyle w:val="Hyperlink"/>
            <w:noProof/>
          </w:rPr>
          <w:t>The number of symbols currently supported for transmission of an SRS resource is sufficient for the IOO and UMi channel scenarios</w:t>
        </w:r>
      </w:hyperlink>
    </w:p>
    <w:p w14:paraId="5596D9C7" w14:textId="1FBC918B" w:rsidR="003250BF" w:rsidRPr="00D84F32" w:rsidRDefault="00645209" w:rsidP="003250BF">
      <w:pPr>
        <w:rPr>
          <w:lang w:val="en-US"/>
        </w:rPr>
      </w:pPr>
      <w:r>
        <w:rPr>
          <w:rFonts w:ascii="Calibri" w:hAnsi="Calibri" w:cs="Calibri"/>
          <w:noProof/>
          <w:lang w:val="en-US" w:eastAsia="zh-CN"/>
        </w:rPr>
        <w:fldChar w:fldCharType="end"/>
      </w:r>
      <w:r w:rsidR="003250BF" w:rsidRPr="00D84F32">
        <w:rPr>
          <w:b/>
          <w:bCs/>
          <w:lang w:val="en-US"/>
        </w:rPr>
        <w:t xml:space="preserve"> </w:t>
      </w:r>
    </w:p>
    <w:p w14:paraId="4987DBFD" w14:textId="77777777" w:rsidR="00244D5B" w:rsidRPr="00097874" w:rsidRDefault="00244D5B" w:rsidP="00244D5B">
      <w:pPr>
        <w:pStyle w:val="BodyText"/>
        <w:rPr>
          <w:bCs/>
        </w:rPr>
      </w:pPr>
      <w:r w:rsidRPr="00097874">
        <w:rPr>
          <w:bCs/>
        </w:rPr>
        <w:t>And the following proposals:</w:t>
      </w:r>
    </w:p>
    <w:p w14:paraId="08B843F5" w14:textId="77777777" w:rsidR="00BA62A5" w:rsidRDefault="00244D5B">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16894372" w:history="1">
        <w:r w:rsidR="00BA62A5" w:rsidRPr="008F6564">
          <w:rPr>
            <w:rStyle w:val="Hyperlink"/>
            <w:noProof/>
          </w:rPr>
          <w:t>Proposal 1</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SRS for positioning is configured by the UE serving cell via RRC</w:t>
        </w:r>
      </w:hyperlink>
    </w:p>
    <w:p w14:paraId="2013B8B7"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73" w:history="1">
        <w:r w:rsidR="00BA62A5" w:rsidRPr="008F6564">
          <w:rPr>
            <w:rStyle w:val="Hyperlink"/>
            <w:noProof/>
          </w:rPr>
          <w:t>Proposal 2</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SRS for positioning   UE configuration is communicated to the UE neighbor (non-serving) cell via NRPPa from the location server</w:t>
        </w:r>
      </w:hyperlink>
    </w:p>
    <w:p w14:paraId="2FA217FD"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74" w:history="1">
        <w:r w:rsidR="00BA62A5" w:rsidRPr="008F6564">
          <w:rPr>
            <w:rStyle w:val="Hyperlink"/>
            <w:noProof/>
          </w:rPr>
          <w:t>Proposal 3</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SRS configuration for the positioning pattern follows a fixed pattern for each comb size, with a configurable comb offset and number of symbols</w:t>
        </w:r>
      </w:hyperlink>
    </w:p>
    <w:p w14:paraId="787F1C63"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75" w:history="1">
        <w:r w:rsidR="00BA62A5" w:rsidRPr="008F6564">
          <w:rPr>
            <w:rStyle w:val="Hyperlink"/>
            <w:noProof/>
          </w:rPr>
          <w:t>Proposal 4</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Support comb-6 for SRS transmission</w:t>
        </w:r>
      </w:hyperlink>
    </w:p>
    <w:p w14:paraId="3F70F17F"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76" w:history="1">
        <w:r w:rsidR="00BA62A5" w:rsidRPr="008F6564">
          <w:rPr>
            <w:rStyle w:val="Hyperlink"/>
            <w:noProof/>
          </w:rPr>
          <w:t>Proposal 5</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number of SRS symbols per resource is extended to   1,2,4,6 and 8 and 12, if comb-6 is to be supported.</w:t>
        </w:r>
      </w:hyperlink>
    </w:p>
    <w:p w14:paraId="6AED6A2E"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77" w:history="1">
        <w:r w:rsidR="00BA62A5" w:rsidRPr="008F6564">
          <w:rPr>
            <w:rStyle w:val="Hyperlink"/>
            <w:noProof/>
          </w:rPr>
          <w:t>Proposal 6</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minimum SRS bandwidth is set to 4 ressource blocks except</w:t>
        </w:r>
      </w:hyperlink>
    </w:p>
    <w:p w14:paraId="310F46C5"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78" w:history="1">
        <w:r w:rsidR="00BA62A5" w:rsidRPr="008F6564">
          <w:rPr>
            <w:rStyle w:val="Hyperlink"/>
            <w:rFonts w:ascii="Courier New" w:hAnsi="Courier New" w:cs="Courier New"/>
            <w:noProof/>
          </w:rPr>
          <w:t>o</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For comb size 6, the SRS bandwidth shall be a multiple of 12 RBs up to 20PRBs, and 4PRB afterward</w:t>
        </w:r>
      </w:hyperlink>
    </w:p>
    <w:p w14:paraId="321AC850"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79" w:history="1">
        <w:r w:rsidR="00BA62A5" w:rsidRPr="008F6564">
          <w:rPr>
            <w:rStyle w:val="Hyperlink"/>
            <w:rFonts w:ascii="Courier New" w:hAnsi="Courier New" w:cs="Courier New"/>
            <w:noProof/>
          </w:rPr>
          <w:t>o</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For comb size 12, the SRS bandwidth shall be a multiple of 12 RBs up to 24 PRBs and 4 PRBs after that</w:t>
        </w:r>
      </w:hyperlink>
    </w:p>
    <w:p w14:paraId="4883693F"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80" w:history="1">
        <w:r w:rsidR="00BA62A5" w:rsidRPr="008F6564">
          <w:rPr>
            <w:rStyle w:val="Hyperlink"/>
            <w:noProof/>
          </w:rPr>
          <w:t>Proposal 7</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possible values for the maximum number of cyclic shifts for SRS is increased to [8,12,24,48]</w:t>
        </w:r>
      </w:hyperlink>
    </w:p>
    <w:p w14:paraId="74697AF6"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81" w:history="1">
        <w:r w:rsidR="00BA62A5" w:rsidRPr="008F6564">
          <w:rPr>
            <w:rStyle w:val="Hyperlink"/>
            <w:noProof/>
          </w:rPr>
          <w:t>Proposal 8</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 xml:space="preserve">Maximum number of cyclic shifts </w:t>
        </w:r>
        <m:oMath>
          <m:r>
            <m:rPr>
              <m:sty m:val="bi"/>
            </m:rPr>
            <w:rPr>
              <w:rStyle w:val="Hyperlink"/>
              <w:rFonts w:ascii="Cambria Math" w:hAnsi="Cambria Math"/>
              <w:noProof/>
            </w:rPr>
            <m:t>nSRScs,max</m:t>
          </m:r>
        </m:oMath>
        <w:r w:rsidR="00BA62A5" w:rsidRPr="008F6564">
          <w:rPr>
            <w:rStyle w:val="Hyperlink"/>
            <w:noProof/>
          </w:rPr>
          <w:t xml:space="preserve"> and comb size should be independently configured at the resource set level.</w:t>
        </w:r>
      </w:hyperlink>
    </w:p>
    <w:p w14:paraId="0D9F30D9" w14:textId="77777777" w:rsidR="00BA62A5" w:rsidRDefault="0085326E">
      <w:pPr>
        <w:pStyle w:val="TableofFigures"/>
        <w:tabs>
          <w:tab w:val="left" w:pos="1134"/>
          <w:tab w:val="right" w:leader="dot" w:pos="9962"/>
        </w:tabs>
        <w:rPr>
          <w:rFonts w:asciiTheme="minorHAnsi" w:eastAsiaTheme="minorEastAsia" w:hAnsiTheme="minorHAnsi" w:cstheme="minorBidi"/>
          <w:b w:val="0"/>
          <w:bCs w:val="0"/>
          <w:noProof/>
          <w:sz w:val="24"/>
          <w:szCs w:val="24"/>
          <w:lang w:val="sv-SE" w:eastAsia="en-GB"/>
        </w:rPr>
      </w:pPr>
      <w:hyperlink w:anchor="_Toc16894382" w:history="1">
        <w:r w:rsidR="00BA62A5" w:rsidRPr="008F6564">
          <w:rPr>
            <w:rStyle w:val="Hyperlink"/>
            <w:noProof/>
          </w:rPr>
          <w:t>Proposal 9</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 xml:space="preserve">The actual cyclic shift of a SRS resource should  be configured by the parameter </w:t>
        </w:r>
        <m:oMath>
          <m:r>
            <m:rPr>
              <m:sty m:val="bi"/>
            </m:rPr>
            <w:rPr>
              <w:rStyle w:val="Hyperlink"/>
              <w:rFonts w:ascii="Cambria Math" w:hAnsi="Cambria Math"/>
              <w:noProof/>
            </w:rPr>
            <m:t>nSRScs∈0,1,2,…,nSRScs,max-1</m:t>
          </m:r>
        </m:oMath>
        <w:r w:rsidR="00BA62A5" w:rsidRPr="008F6564">
          <w:rPr>
            <w:rStyle w:val="Hyperlink"/>
            <w:i/>
            <w:noProof/>
          </w:rPr>
          <w:t>.</w:t>
        </w:r>
      </w:hyperlink>
    </w:p>
    <w:p w14:paraId="2F21A384" w14:textId="77777777" w:rsidR="00BA62A5" w:rsidRDefault="0085326E">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16894383" w:history="1">
        <w:r w:rsidR="00BA62A5" w:rsidRPr="008F6564">
          <w:rPr>
            <w:rStyle w:val="Hyperlink"/>
            <w:noProof/>
          </w:rPr>
          <w:t>Proposal 10</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Define a SRS usage for positioning where</w:t>
        </w:r>
      </w:hyperlink>
    </w:p>
    <w:p w14:paraId="388AB8A6"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84" w:history="1">
        <w:r w:rsidR="00BA62A5" w:rsidRPr="008F6564">
          <w:rPr>
            <w:rStyle w:val="Hyperlink"/>
            <w:rFonts w:ascii="Courier New" w:hAnsi="Courier New" w:cs="Courier New"/>
            <w:noProof/>
          </w:rPr>
          <w:t>o</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The UE may be configured with more than 1 resource set, each with more than one resource (note: may not have a spec impact)</w:t>
        </w:r>
      </w:hyperlink>
    </w:p>
    <w:p w14:paraId="3CDA8CE6"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85" w:history="1">
        <w:r w:rsidR="00BA62A5" w:rsidRPr="008F6564">
          <w:rPr>
            <w:rStyle w:val="Hyperlink"/>
            <w:noProof/>
          </w:rPr>
          <w:t>i.</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FFS maximum amount of resource sets</w:t>
        </w:r>
      </w:hyperlink>
    </w:p>
    <w:p w14:paraId="275C302B"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86" w:history="1">
        <w:r w:rsidR="00BA62A5" w:rsidRPr="008F6564">
          <w:rPr>
            <w:rStyle w:val="Hyperlink"/>
            <w:rFonts w:ascii="Courier New" w:hAnsi="Courier New" w:cs="Courier New"/>
            <w:noProof/>
          </w:rPr>
          <w:t>o</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Same Resource may be allocated to more than one resource set</w:t>
        </w:r>
      </w:hyperlink>
    </w:p>
    <w:p w14:paraId="16B0A895" w14:textId="77777777" w:rsidR="00BA62A5" w:rsidRDefault="0085326E">
      <w:pPr>
        <w:pStyle w:val="TableofFigures"/>
        <w:tabs>
          <w:tab w:val="right" w:leader="dot" w:pos="9962"/>
        </w:tabs>
        <w:rPr>
          <w:rFonts w:asciiTheme="minorHAnsi" w:eastAsiaTheme="minorEastAsia" w:hAnsiTheme="minorHAnsi" w:cstheme="minorBidi"/>
          <w:b w:val="0"/>
          <w:bCs w:val="0"/>
          <w:noProof/>
          <w:sz w:val="24"/>
          <w:szCs w:val="24"/>
          <w:lang w:val="sv-SE" w:eastAsia="en-GB"/>
        </w:rPr>
      </w:pPr>
      <w:hyperlink w:anchor="_Toc16894387" w:history="1">
        <w:r w:rsidR="00BA62A5" w:rsidRPr="008F6564">
          <w:rPr>
            <w:rStyle w:val="Hyperlink"/>
            <w:rFonts w:ascii="Courier New" w:hAnsi="Courier New" w:cs="Courier New"/>
            <w:noProof/>
          </w:rPr>
          <w:t>o</w:t>
        </w:r>
        <w:r w:rsidR="00BA62A5">
          <w:rPr>
            <w:rFonts w:asciiTheme="minorHAnsi" w:eastAsiaTheme="minorEastAsia" w:hAnsiTheme="minorHAnsi" w:cstheme="minorBidi"/>
            <w:b w:val="0"/>
            <w:bCs w:val="0"/>
            <w:noProof/>
            <w:sz w:val="24"/>
            <w:szCs w:val="24"/>
            <w:lang w:val="sv-SE" w:eastAsia="en-GB"/>
          </w:rPr>
          <w:tab/>
        </w:r>
        <w:r w:rsidR="00BA62A5" w:rsidRPr="008F6564">
          <w:rPr>
            <w:rStyle w:val="Hyperlink"/>
            <w:noProof/>
          </w:rPr>
          <w:t>SRS transmission follow the agreed patterns for positioning</w:t>
        </w:r>
      </w:hyperlink>
    </w:p>
    <w:p w14:paraId="4FBA422A" w14:textId="00D50F4A" w:rsidR="00244D5B" w:rsidRDefault="00244D5B" w:rsidP="00395BEC">
      <w:pPr>
        <w:pStyle w:val="3GPPText"/>
        <w:ind w:left="403" w:hanging="403"/>
        <w:jc w:val="left"/>
        <w:rPr>
          <w:lang w:val="en-GB"/>
        </w:rPr>
      </w:pPr>
      <w:r>
        <w:rPr>
          <w:b/>
          <w:bCs/>
        </w:rPr>
        <w:fldChar w:fldCharType="end"/>
      </w:r>
    </w:p>
    <w:p w14:paraId="6535704C" w14:textId="77777777" w:rsidR="009E6532" w:rsidRDefault="009E6532" w:rsidP="00543352">
      <w:pPr>
        <w:pStyle w:val="3GPPText"/>
        <w:rPr>
          <w:lang w:val="en-GB"/>
        </w:rPr>
      </w:pPr>
    </w:p>
    <w:p w14:paraId="4E21F77D" w14:textId="77777777" w:rsidR="009401A4" w:rsidRPr="00AB2DA9" w:rsidRDefault="009401A4" w:rsidP="00E673D8">
      <w:pPr>
        <w:pStyle w:val="3GPPH1"/>
        <w:rPr>
          <w:lang w:val="en-US"/>
        </w:rPr>
      </w:pPr>
      <w:r w:rsidRPr="00AB2DA9">
        <w:rPr>
          <w:lang w:val="en-US"/>
        </w:rPr>
        <w:t>References</w:t>
      </w:r>
    </w:p>
    <w:bookmarkStart w:id="23" w:name="_Ref524868549"/>
    <w:bookmarkStart w:id="24" w:name="_Ref505694604"/>
    <w:bookmarkStart w:id="25" w:name="_Ref471775016"/>
    <w:bookmarkStart w:id="26" w:name="_Ref4422863"/>
    <w:p w14:paraId="4D8D903B" w14:textId="7902F30D" w:rsidR="0090765C" w:rsidRDefault="00F63703" w:rsidP="0090765C">
      <w:pPr>
        <w:pStyle w:val="ListParagraph"/>
        <w:widowControl w:val="0"/>
        <w:numPr>
          <w:ilvl w:val="0"/>
          <w:numId w:val="2"/>
        </w:numPr>
        <w:spacing w:after="60"/>
        <w:jc w:val="both"/>
        <w:rPr>
          <w:rFonts w:ascii="Times New Roman" w:eastAsia="SimSun" w:hAnsi="Times New Roman"/>
          <w:sz w:val="20"/>
          <w:szCs w:val="20"/>
        </w:rPr>
      </w:pPr>
      <w:r w:rsidRPr="00F63703">
        <w:rPr>
          <w:rFonts w:ascii="Times New Roman" w:eastAsia="SimSun" w:hAnsi="Times New Roman"/>
          <w:sz w:val="20"/>
          <w:szCs w:val="20"/>
        </w:rPr>
        <w:fldChar w:fldCharType="begin"/>
      </w:r>
      <w:r w:rsidRPr="00F63703">
        <w:rPr>
          <w:rFonts w:ascii="Times New Roman" w:eastAsia="SimSun" w:hAnsi="Times New Roman"/>
          <w:sz w:val="20"/>
          <w:szCs w:val="20"/>
        </w:rPr>
        <w:instrText>HYPERLINK "http://www.3gpp.org/ftp/tsg_ran/TSG_RAN/TSGR_81/Docs/RP-182155.zip"</w:instrText>
      </w:r>
      <w:r w:rsidRPr="00F63703">
        <w:rPr>
          <w:rFonts w:ascii="Times New Roman" w:eastAsia="SimSun" w:hAnsi="Times New Roman"/>
          <w:sz w:val="20"/>
          <w:szCs w:val="20"/>
        </w:rPr>
        <w:fldChar w:fldCharType="separate"/>
      </w:r>
      <w:r w:rsidRPr="00F63703">
        <w:rPr>
          <w:rFonts w:ascii="Times New Roman" w:eastAsia="SimSun" w:hAnsi="Times New Roman"/>
          <w:sz w:val="20"/>
          <w:szCs w:val="20"/>
        </w:rPr>
        <w:t>RP-1</w:t>
      </w:r>
      <w:r w:rsidR="00441B11">
        <w:rPr>
          <w:rFonts w:ascii="Times New Roman" w:eastAsia="SimSun" w:hAnsi="Times New Roman"/>
          <w:sz w:val="20"/>
          <w:szCs w:val="20"/>
        </w:rPr>
        <w:t>90752</w:t>
      </w:r>
      <w:r w:rsidRPr="00F63703">
        <w:rPr>
          <w:rFonts w:ascii="Times New Roman" w:eastAsia="SimSun" w:hAnsi="Times New Roman"/>
          <w:sz w:val="20"/>
          <w:szCs w:val="20"/>
        </w:rPr>
        <w:fldChar w:fldCharType="end"/>
      </w:r>
      <w:r w:rsidRPr="00F63703">
        <w:rPr>
          <w:rFonts w:ascii="Times New Roman" w:eastAsia="SimSun" w:hAnsi="Times New Roman"/>
          <w:sz w:val="20"/>
          <w:szCs w:val="20"/>
        </w:rPr>
        <w:t xml:space="preserve">, </w:t>
      </w:r>
      <w:r>
        <w:rPr>
          <w:rFonts w:ascii="Times New Roman" w:eastAsia="SimSun" w:hAnsi="Times New Roman"/>
          <w:sz w:val="20"/>
          <w:szCs w:val="20"/>
        </w:rPr>
        <w:t>“</w:t>
      </w:r>
      <w:r w:rsidR="00441B11" w:rsidRPr="00441B11">
        <w:rPr>
          <w:rFonts w:ascii="Times New Roman" w:eastAsia="SimSun" w:hAnsi="Times New Roman"/>
          <w:sz w:val="20"/>
          <w:szCs w:val="20"/>
        </w:rPr>
        <w:t xml:space="preserve">New WID: NR Positioning Support”, </w:t>
      </w:r>
      <w:r w:rsidR="00761278">
        <w:rPr>
          <w:rFonts w:ascii="Times New Roman" w:eastAsia="SimSun" w:hAnsi="Times New Roman"/>
          <w:sz w:val="20"/>
          <w:szCs w:val="20"/>
        </w:rPr>
        <w:t>Intel</w:t>
      </w:r>
      <w:r w:rsidR="00441B11" w:rsidRPr="00441B11">
        <w:rPr>
          <w:rFonts w:ascii="Times New Roman" w:eastAsia="SimSun" w:hAnsi="Times New Roman"/>
          <w:sz w:val="20"/>
          <w:szCs w:val="20"/>
        </w:rPr>
        <w:t xml:space="preserve"> Corporation, </w:t>
      </w:r>
      <w:r w:rsidR="000926F3">
        <w:rPr>
          <w:rFonts w:ascii="Times New Roman" w:eastAsia="SimSun" w:hAnsi="Times New Roman"/>
          <w:sz w:val="20"/>
          <w:szCs w:val="20"/>
        </w:rPr>
        <w:t>Ericsson</w:t>
      </w:r>
      <w:r w:rsidR="00441B11">
        <w:rPr>
          <w:rFonts w:ascii="Times New Roman" w:eastAsia="SimSun" w:hAnsi="Times New Roman"/>
          <w:sz w:val="20"/>
          <w:szCs w:val="20"/>
        </w:rPr>
        <w:t>, Shenzhen, China</w:t>
      </w:r>
      <w:r w:rsidRPr="00F63703">
        <w:rPr>
          <w:rFonts w:ascii="Times New Roman" w:eastAsia="SimSun" w:hAnsi="Times New Roman"/>
          <w:sz w:val="20"/>
          <w:szCs w:val="20"/>
        </w:rPr>
        <w:t xml:space="preserve">, </w:t>
      </w:r>
      <w:proofErr w:type="gramStart"/>
      <w:r w:rsidR="00441B11">
        <w:rPr>
          <w:rFonts w:ascii="Times New Roman" w:eastAsia="SimSun" w:hAnsi="Times New Roman"/>
          <w:sz w:val="20"/>
          <w:szCs w:val="20"/>
        </w:rPr>
        <w:t>March</w:t>
      </w:r>
      <w:r w:rsidRPr="00F63703">
        <w:rPr>
          <w:rFonts w:ascii="Times New Roman" w:eastAsia="SimSun" w:hAnsi="Times New Roman"/>
          <w:sz w:val="20"/>
          <w:szCs w:val="20"/>
        </w:rPr>
        <w:t>,</w:t>
      </w:r>
      <w:proofErr w:type="gramEnd"/>
      <w:r w:rsidRPr="00F63703">
        <w:rPr>
          <w:rFonts w:ascii="Times New Roman" w:eastAsia="SimSun" w:hAnsi="Times New Roman"/>
          <w:sz w:val="20"/>
          <w:szCs w:val="20"/>
        </w:rPr>
        <w:t xml:space="preserve"> 201</w:t>
      </w:r>
      <w:bookmarkEnd w:id="23"/>
      <w:r w:rsidR="00441B11">
        <w:rPr>
          <w:rFonts w:ascii="Times New Roman" w:eastAsia="SimSun" w:hAnsi="Times New Roman"/>
          <w:sz w:val="20"/>
          <w:szCs w:val="20"/>
        </w:rPr>
        <w:t>9</w:t>
      </w:r>
      <w:bookmarkEnd w:id="24"/>
      <w:bookmarkEnd w:id="25"/>
      <w:bookmarkEnd w:id="26"/>
    </w:p>
    <w:p w14:paraId="01333C1A" w14:textId="2E894B7A" w:rsidR="00A871C5" w:rsidRPr="00A871C5" w:rsidRDefault="00A871C5" w:rsidP="0090765C">
      <w:pPr>
        <w:pStyle w:val="ListParagraph"/>
        <w:widowControl w:val="0"/>
        <w:numPr>
          <w:ilvl w:val="0"/>
          <w:numId w:val="2"/>
        </w:numPr>
        <w:spacing w:after="60"/>
        <w:jc w:val="both"/>
        <w:rPr>
          <w:rFonts w:ascii="Times New Roman" w:eastAsia="SimSun" w:hAnsi="Times New Roman"/>
          <w:sz w:val="20"/>
          <w:szCs w:val="20"/>
        </w:rPr>
      </w:pPr>
      <w:r w:rsidRPr="00A871C5">
        <w:rPr>
          <w:rFonts w:ascii="Times New Roman" w:hAnsi="Times New Roman"/>
        </w:rPr>
        <w:t xml:space="preserve">R1- </w:t>
      </w:r>
      <w:proofErr w:type="gramStart"/>
      <w:r w:rsidRPr="00A871C5">
        <w:rPr>
          <w:rStyle w:val="Strong"/>
          <w:rFonts w:ascii="Times New Roman" w:hAnsi="Times New Roman"/>
          <w:b w:val="0"/>
          <w:bCs w:val="0"/>
        </w:rPr>
        <w:t xml:space="preserve">1909425 </w:t>
      </w:r>
      <w:r w:rsidRPr="00A871C5">
        <w:rPr>
          <w:rFonts w:ascii="Times New Roman" w:hAnsi="Times New Roman"/>
        </w:rPr>
        <w:t xml:space="preserve"> DL</w:t>
      </w:r>
      <w:proofErr w:type="gramEnd"/>
      <w:r w:rsidRPr="00A871C5">
        <w:rPr>
          <w:rFonts w:ascii="Times New Roman" w:hAnsi="Times New Roman"/>
        </w:rPr>
        <w:t xml:space="preserve"> Reference Signals for NR Positioning, Ericsson, RAN1#97 Reno, USA, 2019</w:t>
      </w:r>
    </w:p>
    <w:p w14:paraId="08EBFE00" w14:textId="77777777" w:rsidR="00F65E90" w:rsidRPr="00D8026E" w:rsidRDefault="00F65E90" w:rsidP="00A871C5">
      <w:pPr>
        <w:pStyle w:val="3GPPText"/>
      </w:pPr>
    </w:p>
    <w:sectPr w:rsidR="00F65E90" w:rsidRPr="00D8026E" w:rsidSect="00CA2848">
      <w:headerReference w:type="even" r:id="rId19"/>
      <w:footerReference w:type="even" r:id="rId20"/>
      <w:footerReference w:type="defaul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70B67D" w14:textId="77777777" w:rsidR="0085326E" w:rsidRDefault="0085326E">
      <w:r>
        <w:separator/>
      </w:r>
    </w:p>
  </w:endnote>
  <w:endnote w:type="continuationSeparator" w:id="0">
    <w:p w14:paraId="704ABBC6" w14:textId="77777777" w:rsidR="0085326E" w:rsidRDefault="0085326E">
      <w:r>
        <w:continuationSeparator/>
      </w:r>
    </w:p>
  </w:endnote>
  <w:endnote w:type="continuationNotice" w:id="1">
    <w:p w14:paraId="28C830B1" w14:textId="77777777" w:rsidR="0085326E" w:rsidRDefault="008532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02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B0604020202020204"/>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0F77AA" w14:textId="77777777" w:rsidR="0085326E" w:rsidRDefault="0085326E">
      <w:r>
        <w:separator/>
      </w:r>
    </w:p>
  </w:footnote>
  <w:footnote w:type="continuationSeparator" w:id="0">
    <w:p w14:paraId="272CE98B" w14:textId="77777777" w:rsidR="0085326E" w:rsidRDefault="0085326E">
      <w:r>
        <w:continuationSeparator/>
      </w:r>
    </w:p>
  </w:footnote>
  <w:footnote w:type="continuationNotice" w:id="1">
    <w:p w14:paraId="359A7120" w14:textId="77777777" w:rsidR="0085326E" w:rsidRDefault="008532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4444C5"/>
    <w:multiLevelType w:val="hybridMultilevel"/>
    <w:tmpl w:val="EACE7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C2879"/>
    <w:multiLevelType w:val="hybridMultilevel"/>
    <w:tmpl w:val="E7AEC3A0"/>
    <w:lvl w:ilvl="0" w:tplc="08090001">
      <w:start w:val="1"/>
      <w:numFmt w:val="bullet"/>
      <w:lvlText w:val=""/>
      <w:lvlJc w:val="left"/>
      <w:pPr>
        <w:ind w:left="2061" w:hanging="360"/>
      </w:pPr>
      <w:rPr>
        <w:rFonts w:ascii="Symbol" w:hAnsi="Symbol" w:hint="default"/>
      </w:rPr>
    </w:lvl>
    <w:lvl w:ilvl="1" w:tplc="08090003">
      <w:start w:val="1"/>
      <w:numFmt w:val="bullet"/>
      <w:lvlText w:val="o"/>
      <w:lvlJc w:val="left"/>
      <w:pPr>
        <w:ind w:left="2781" w:hanging="360"/>
      </w:pPr>
      <w:rPr>
        <w:rFonts w:ascii="Courier New" w:hAnsi="Courier New" w:cs="Courier New" w:hint="default"/>
      </w:rPr>
    </w:lvl>
    <w:lvl w:ilvl="2" w:tplc="08090005">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5" w15:restartNumberingAfterBreak="0">
    <w:nsid w:val="10AD7E34"/>
    <w:multiLevelType w:val="hybridMultilevel"/>
    <w:tmpl w:val="D1788986"/>
    <w:lvl w:ilvl="0" w:tplc="731C9840">
      <w:start w:val="1"/>
      <w:numFmt w:val="bullet"/>
      <w:lvlText w:val="›"/>
      <w:lvlJc w:val="left"/>
      <w:pPr>
        <w:tabs>
          <w:tab w:val="num" w:pos="3479"/>
        </w:tabs>
        <w:ind w:left="3479" w:hanging="360"/>
      </w:pPr>
      <w:rPr>
        <w:rFonts w:ascii="Arial" w:hAnsi="Arial" w:hint="default"/>
      </w:rPr>
    </w:lvl>
    <w:lvl w:ilvl="1" w:tplc="44667F86">
      <w:numFmt w:val="bullet"/>
      <w:lvlText w:val="–"/>
      <w:lvlJc w:val="left"/>
      <w:pPr>
        <w:tabs>
          <w:tab w:val="num" w:pos="4199"/>
        </w:tabs>
        <w:ind w:left="4199" w:hanging="360"/>
      </w:pPr>
      <w:rPr>
        <w:rFonts w:ascii="Ericsson Capital TT" w:hAnsi="Ericsson Capital TT" w:hint="default"/>
      </w:rPr>
    </w:lvl>
    <w:lvl w:ilvl="2" w:tplc="A65E0C38">
      <w:numFmt w:val="bullet"/>
      <w:lvlText w:val="›"/>
      <w:lvlJc w:val="left"/>
      <w:pPr>
        <w:tabs>
          <w:tab w:val="num" w:pos="4919"/>
        </w:tabs>
        <w:ind w:left="4919" w:hanging="360"/>
      </w:pPr>
      <w:rPr>
        <w:rFonts w:ascii="Ericsson Capital TT" w:hAnsi="Ericsson Capital TT" w:hint="default"/>
      </w:rPr>
    </w:lvl>
    <w:lvl w:ilvl="3" w:tplc="463A7B68" w:tentative="1">
      <w:start w:val="1"/>
      <w:numFmt w:val="bullet"/>
      <w:lvlText w:val="›"/>
      <w:lvlJc w:val="left"/>
      <w:pPr>
        <w:tabs>
          <w:tab w:val="num" w:pos="5639"/>
        </w:tabs>
        <w:ind w:left="5639" w:hanging="360"/>
      </w:pPr>
      <w:rPr>
        <w:rFonts w:ascii="Arial" w:hAnsi="Arial" w:hint="default"/>
      </w:rPr>
    </w:lvl>
    <w:lvl w:ilvl="4" w:tplc="C8A278C8" w:tentative="1">
      <w:start w:val="1"/>
      <w:numFmt w:val="bullet"/>
      <w:lvlText w:val="›"/>
      <w:lvlJc w:val="left"/>
      <w:pPr>
        <w:tabs>
          <w:tab w:val="num" w:pos="6359"/>
        </w:tabs>
        <w:ind w:left="6359" w:hanging="360"/>
      </w:pPr>
      <w:rPr>
        <w:rFonts w:ascii="Arial" w:hAnsi="Arial" w:hint="default"/>
      </w:rPr>
    </w:lvl>
    <w:lvl w:ilvl="5" w:tplc="ECDA2962" w:tentative="1">
      <w:start w:val="1"/>
      <w:numFmt w:val="bullet"/>
      <w:lvlText w:val="›"/>
      <w:lvlJc w:val="left"/>
      <w:pPr>
        <w:tabs>
          <w:tab w:val="num" w:pos="7079"/>
        </w:tabs>
        <w:ind w:left="7079" w:hanging="360"/>
      </w:pPr>
      <w:rPr>
        <w:rFonts w:ascii="Arial" w:hAnsi="Arial" w:hint="default"/>
      </w:rPr>
    </w:lvl>
    <w:lvl w:ilvl="6" w:tplc="21A6404C" w:tentative="1">
      <w:start w:val="1"/>
      <w:numFmt w:val="bullet"/>
      <w:lvlText w:val="›"/>
      <w:lvlJc w:val="left"/>
      <w:pPr>
        <w:tabs>
          <w:tab w:val="num" w:pos="7799"/>
        </w:tabs>
        <w:ind w:left="7799" w:hanging="360"/>
      </w:pPr>
      <w:rPr>
        <w:rFonts w:ascii="Arial" w:hAnsi="Arial" w:hint="default"/>
      </w:rPr>
    </w:lvl>
    <w:lvl w:ilvl="7" w:tplc="39B08550" w:tentative="1">
      <w:start w:val="1"/>
      <w:numFmt w:val="bullet"/>
      <w:lvlText w:val="›"/>
      <w:lvlJc w:val="left"/>
      <w:pPr>
        <w:tabs>
          <w:tab w:val="num" w:pos="8519"/>
        </w:tabs>
        <w:ind w:left="8519" w:hanging="360"/>
      </w:pPr>
      <w:rPr>
        <w:rFonts w:ascii="Arial" w:hAnsi="Arial" w:hint="default"/>
      </w:rPr>
    </w:lvl>
    <w:lvl w:ilvl="8" w:tplc="F35A6FBE" w:tentative="1">
      <w:start w:val="1"/>
      <w:numFmt w:val="bullet"/>
      <w:lvlText w:val="›"/>
      <w:lvlJc w:val="left"/>
      <w:pPr>
        <w:tabs>
          <w:tab w:val="num" w:pos="9239"/>
        </w:tabs>
        <w:ind w:left="9239" w:hanging="360"/>
      </w:pPr>
      <w:rPr>
        <w:rFonts w:ascii="Arial" w:hAnsi="Arial"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811498"/>
    <w:multiLevelType w:val="hybridMultilevel"/>
    <w:tmpl w:val="0554E202"/>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33900"/>
    <w:multiLevelType w:val="multilevel"/>
    <w:tmpl w:val="7A906378"/>
    <w:numStyleLink w:val="3GPPListofBullets"/>
  </w:abstractNum>
  <w:abstractNum w:abstractNumId="9"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5A44F32"/>
    <w:multiLevelType w:val="hybridMultilevel"/>
    <w:tmpl w:val="DB141E04"/>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53392E"/>
    <w:multiLevelType w:val="hybridMultilevel"/>
    <w:tmpl w:val="8BDA8CE8"/>
    <w:lvl w:ilvl="0" w:tplc="1682DE46">
      <w:start w:val="1"/>
      <w:numFmt w:val="bullet"/>
      <w:lvlText w:val=""/>
      <w:lvlJc w:val="left"/>
      <w:pPr>
        <w:tabs>
          <w:tab w:val="num" w:pos="720"/>
        </w:tabs>
        <w:ind w:left="720" w:hanging="360"/>
      </w:pPr>
      <w:rPr>
        <w:rFonts w:ascii="Symbol" w:hAnsi="Symbol" w:hint="default"/>
      </w:rPr>
    </w:lvl>
    <w:lvl w:ilvl="1" w:tplc="D34A4028">
      <w:numFmt w:val="bullet"/>
      <w:lvlText w:val="o"/>
      <w:lvlJc w:val="left"/>
      <w:pPr>
        <w:tabs>
          <w:tab w:val="num" w:pos="1440"/>
        </w:tabs>
        <w:ind w:left="1440" w:hanging="360"/>
      </w:pPr>
      <w:rPr>
        <w:rFonts w:ascii="Courier New" w:hAnsi="Courier New" w:hint="default"/>
      </w:rPr>
    </w:lvl>
    <w:lvl w:ilvl="2" w:tplc="C24EDFDE" w:tentative="1">
      <w:start w:val="1"/>
      <w:numFmt w:val="bullet"/>
      <w:lvlText w:val=""/>
      <w:lvlJc w:val="left"/>
      <w:pPr>
        <w:tabs>
          <w:tab w:val="num" w:pos="2160"/>
        </w:tabs>
        <w:ind w:left="2160" w:hanging="360"/>
      </w:pPr>
      <w:rPr>
        <w:rFonts w:ascii="Symbol" w:hAnsi="Symbol" w:hint="default"/>
      </w:rPr>
    </w:lvl>
    <w:lvl w:ilvl="3" w:tplc="05FABE42" w:tentative="1">
      <w:start w:val="1"/>
      <w:numFmt w:val="bullet"/>
      <w:lvlText w:val=""/>
      <w:lvlJc w:val="left"/>
      <w:pPr>
        <w:tabs>
          <w:tab w:val="num" w:pos="2880"/>
        </w:tabs>
        <w:ind w:left="2880" w:hanging="360"/>
      </w:pPr>
      <w:rPr>
        <w:rFonts w:ascii="Symbol" w:hAnsi="Symbol" w:hint="default"/>
      </w:rPr>
    </w:lvl>
    <w:lvl w:ilvl="4" w:tplc="9BA69FD4" w:tentative="1">
      <w:start w:val="1"/>
      <w:numFmt w:val="bullet"/>
      <w:lvlText w:val=""/>
      <w:lvlJc w:val="left"/>
      <w:pPr>
        <w:tabs>
          <w:tab w:val="num" w:pos="3600"/>
        </w:tabs>
        <w:ind w:left="3600" w:hanging="360"/>
      </w:pPr>
      <w:rPr>
        <w:rFonts w:ascii="Symbol" w:hAnsi="Symbol" w:hint="default"/>
      </w:rPr>
    </w:lvl>
    <w:lvl w:ilvl="5" w:tplc="2D022890" w:tentative="1">
      <w:start w:val="1"/>
      <w:numFmt w:val="bullet"/>
      <w:lvlText w:val=""/>
      <w:lvlJc w:val="left"/>
      <w:pPr>
        <w:tabs>
          <w:tab w:val="num" w:pos="4320"/>
        </w:tabs>
        <w:ind w:left="4320" w:hanging="360"/>
      </w:pPr>
      <w:rPr>
        <w:rFonts w:ascii="Symbol" w:hAnsi="Symbol" w:hint="default"/>
      </w:rPr>
    </w:lvl>
    <w:lvl w:ilvl="6" w:tplc="A77E3D76" w:tentative="1">
      <w:start w:val="1"/>
      <w:numFmt w:val="bullet"/>
      <w:lvlText w:val=""/>
      <w:lvlJc w:val="left"/>
      <w:pPr>
        <w:tabs>
          <w:tab w:val="num" w:pos="5040"/>
        </w:tabs>
        <w:ind w:left="5040" w:hanging="360"/>
      </w:pPr>
      <w:rPr>
        <w:rFonts w:ascii="Symbol" w:hAnsi="Symbol" w:hint="default"/>
      </w:rPr>
    </w:lvl>
    <w:lvl w:ilvl="7" w:tplc="35927ED6" w:tentative="1">
      <w:start w:val="1"/>
      <w:numFmt w:val="bullet"/>
      <w:lvlText w:val=""/>
      <w:lvlJc w:val="left"/>
      <w:pPr>
        <w:tabs>
          <w:tab w:val="num" w:pos="5760"/>
        </w:tabs>
        <w:ind w:left="5760" w:hanging="360"/>
      </w:pPr>
      <w:rPr>
        <w:rFonts w:ascii="Symbol" w:hAnsi="Symbol" w:hint="default"/>
      </w:rPr>
    </w:lvl>
    <w:lvl w:ilvl="8" w:tplc="67C2F59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7D0342"/>
    <w:multiLevelType w:val="hybridMultilevel"/>
    <w:tmpl w:val="952429CE"/>
    <w:lvl w:ilvl="0" w:tplc="6890D32A">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3EC31C1"/>
    <w:multiLevelType w:val="hybridMultilevel"/>
    <w:tmpl w:val="D0169B20"/>
    <w:lvl w:ilvl="0" w:tplc="C8C85980">
      <w:start w:val="1"/>
      <w:numFmt w:val="bullet"/>
      <w:lvlText w:val=""/>
      <w:lvlJc w:val="left"/>
      <w:pPr>
        <w:tabs>
          <w:tab w:val="num" w:pos="720"/>
        </w:tabs>
        <w:ind w:left="720" w:hanging="360"/>
      </w:pPr>
      <w:rPr>
        <w:rFonts w:ascii="Symbol" w:hAnsi="Symbol" w:hint="default"/>
      </w:rPr>
    </w:lvl>
    <w:lvl w:ilvl="1" w:tplc="ED8236C4" w:tentative="1">
      <w:start w:val="1"/>
      <w:numFmt w:val="bullet"/>
      <w:lvlText w:val=""/>
      <w:lvlJc w:val="left"/>
      <w:pPr>
        <w:tabs>
          <w:tab w:val="num" w:pos="1440"/>
        </w:tabs>
        <w:ind w:left="1440" w:hanging="360"/>
      </w:pPr>
      <w:rPr>
        <w:rFonts w:ascii="Symbol" w:hAnsi="Symbol" w:hint="default"/>
      </w:rPr>
    </w:lvl>
    <w:lvl w:ilvl="2" w:tplc="6F929F42" w:tentative="1">
      <w:start w:val="1"/>
      <w:numFmt w:val="bullet"/>
      <w:lvlText w:val=""/>
      <w:lvlJc w:val="left"/>
      <w:pPr>
        <w:tabs>
          <w:tab w:val="num" w:pos="2160"/>
        </w:tabs>
        <w:ind w:left="2160" w:hanging="360"/>
      </w:pPr>
      <w:rPr>
        <w:rFonts w:ascii="Symbol" w:hAnsi="Symbol" w:hint="default"/>
      </w:rPr>
    </w:lvl>
    <w:lvl w:ilvl="3" w:tplc="1D86F9D2" w:tentative="1">
      <w:start w:val="1"/>
      <w:numFmt w:val="bullet"/>
      <w:lvlText w:val=""/>
      <w:lvlJc w:val="left"/>
      <w:pPr>
        <w:tabs>
          <w:tab w:val="num" w:pos="2880"/>
        </w:tabs>
        <w:ind w:left="2880" w:hanging="360"/>
      </w:pPr>
      <w:rPr>
        <w:rFonts w:ascii="Symbol" w:hAnsi="Symbol" w:hint="default"/>
      </w:rPr>
    </w:lvl>
    <w:lvl w:ilvl="4" w:tplc="982098E6" w:tentative="1">
      <w:start w:val="1"/>
      <w:numFmt w:val="bullet"/>
      <w:lvlText w:val=""/>
      <w:lvlJc w:val="left"/>
      <w:pPr>
        <w:tabs>
          <w:tab w:val="num" w:pos="3600"/>
        </w:tabs>
        <w:ind w:left="3600" w:hanging="360"/>
      </w:pPr>
      <w:rPr>
        <w:rFonts w:ascii="Symbol" w:hAnsi="Symbol" w:hint="default"/>
      </w:rPr>
    </w:lvl>
    <w:lvl w:ilvl="5" w:tplc="2AB6F68E" w:tentative="1">
      <w:start w:val="1"/>
      <w:numFmt w:val="bullet"/>
      <w:lvlText w:val=""/>
      <w:lvlJc w:val="left"/>
      <w:pPr>
        <w:tabs>
          <w:tab w:val="num" w:pos="4320"/>
        </w:tabs>
        <w:ind w:left="4320" w:hanging="360"/>
      </w:pPr>
      <w:rPr>
        <w:rFonts w:ascii="Symbol" w:hAnsi="Symbol" w:hint="default"/>
      </w:rPr>
    </w:lvl>
    <w:lvl w:ilvl="6" w:tplc="5A1A233A" w:tentative="1">
      <w:start w:val="1"/>
      <w:numFmt w:val="bullet"/>
      <w:lvlText w:val=""/>
      <w:lvlJc w:val="left"/>
      <w:pPr>
        <w:tabs>
          <w:tab w:val="num" w:pos="5040"/>
        </w:tabs>
        <w:ind w:left="5040" w:hanging="360"/>
      </w:pPr>
      <w:rPr>
        <w:rFonts w:ascii="Symbol" w:hAnsi="Symbol" w:hint="default"/>
      </w:rPr>
    </w:lvl>
    <w:lvl w:ilvl="7" w:tplc="C30E62FC" w:tentative="1">
      <w:start w:val="1"/>
      <w:numFmt w:val="bullet"/>
      <w:lvlText w:val=""/>
      <w:lvlJc w:val="left"/>
      <w:pPr>
        <w:tabs>
          <w:tab w:val="num" w:pos="5760"/>
        </w:tabs>
        <w:ind w:left="5760" w:hanging="360"/>
      </w:pPr>
      <w:rPr>
        <w:rFonts w:ascii="Symbol" w:hAnsi="Symbol" w:hint="default"/>
      </w:rPr>
    </w:lvl>
    <w:lvl w:ilvl="8" w:tplc="B5E21A08"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446009B"/>
    <w:multiLevelType w:val="hybridMultilevel"/>
    <w:tmpl w:val="B15E1858"/>
    <w:lvl w:ilvl="0" w:tplc="658C3CB4">
      <w:start w:val="1"/>
      <w:numFmt w:val="bullet"/>
      <w:lvlText w:val="›"/>
      <w:lvlJc w:val="left"/>
      <w:pPr>
        <w:tabs>
          <w:tab w:val="num" w:pos="720"/>
        </w:tabs>
        <w:ind w:left="720" w:hanging="360"/>
      </w:pPr>
      <w:rPr>
        <w:rFonts w:ascii="Arial" w:hAnsi="Arial" w:hint="default"/>
      </w:rPr>
    </w:lvl>
    <w:lvl w:ilvl="1" w:tplc="4D38E6F6">
      <w:numFmt w:val="bullet"/>
      <w:lvlText w:val="–"/>
      <w:lvlJc w:val="left"/>
      <w:pPr>
        <w:tabs>
          <w:tab w:val="num" w:pos="1440"/>
        </w:tabs>
        <w:ind w:left="1440" w:hanging="360"/>
      </w:pPr>
      <w:rPr>
        <w:rFonts w:ascii="Ericsson Capital TT" w:hAnsi="Ericsson Capital TT" w:hint="default"/>
      </w:rPr>
    </w:lvl>
    <w:lvl w:ilvl="2" w:tplc="12663D84">
      <w:numFmt w:val="bullet"/>
      <w:lvlText w:val="›"/>
      <w:lvlJc w:val="left"/>
      <w:pPr>
        <w:tabs>
          <w:tab w:val="num" w:pos="2160"/>
        </w:tabs>
        <w:ind w:left="2160" w:hanging="360"/>
      </w:pPr>
      <w:rPr>
        <w:rFonts w:ascii="Ericsson Capital TT" w:hAnsi="Ericsson Capital TT" w:hint="default"/>
      </w:rPr>
    </w:lvl>
    <w:lvl w:ilvl="3" w:tplc="3DF07AEA" w:tentative="1">
      <w:start w:val="1"/>
      <w:numFmt w:val="bullet"/>
      <w:lvlText w:val="›"/>
      <w:lvlJc w:val="left"/>
      <w:pPr>
        <w:tabs>
          <w:tab w:val="num" w:pos="2880"/>
        </w:tabs>
        <w:ind w:left="2880" w:hanging="360"/>
      </w:pPr>
      <w:rPr>
        <w:rFonts w:ascii="Arial" w:hAnsi="Arial" w:hint="default"/>
      </w:rPr>
    </w:lvl>
    <w:lvl w:ilvl="4" w:tplc="E3CC9C8A" w:tentative="1">
      <w:start w:val="1"/>
      <w:numFmt w:val="bullet"/>
      <w:lvlText w:val="›"/>
      <w:lvlJc w:val="left"/>
      <w:pPr>
        <w:tabs>
          <w:tab w:val="num" w:pos="3600"/>
        </w:tabs>
        <w:ind w:left="3600" w:hanging="360"/>
      </w:pPr>
      <w:rPr>
        <w:rFonts w:ascii="Arial" w:hAnsi="Arial" w:hint="default"/>
      </w:rPr>
    </w:lvl>
    <w:lvl w:ilvl="5" w:tplc="F992D91E" w:tentative="1">
      <w:start w:val="1"/>
      <w:numFmt w:val="bullet"/>
      <w:lvlText w:val="›"/>
      <w:lvlJc w:val="left"/>
      <w:pPr>
        <w:tabs>
          <w:tab w:val="num" w:pos="4320"/>
        </w:tabs>
        <w:ind w:left="4320" w:hanging="360"/>
      </w:pPr>
      <w:rPr>
        <w:rFonts w:ascii="Arial" w:hAnsi="Arial" w:hint="default"/>
      </w:rPr>
    </w:lvl>
    <w:lvl w:ilvl="6" w:tplc="ECAC41AA" w:tentative="1">
      <w:start w:val="1"/>
      <w:numFmt w:val="bullet"/>
      <w:lvlText w:val="›"/>
      <w:lvlJc w:val="left"/>
      <w:pPr>
        <w:tabs>
          <w:tab w:val="num" w:pos="5040"/>
        </w:tabs>
        <w:ind w:left="5040" w:hanging="360"/>
      </w:pPr>
      <w:rPr>
        <w:rFonts w:ascii="Arial" w:hAnsi="Arial" w:hint="default"/>
      </w:rPr>
    </w:lvl>
    <w:lvl w:ilvl="7" w:tplc="83388406" w:tentative="1">
      <w:start w:val="1"/>
      <w:numFmt w:val="bullet"/>
      <w:lvlText w:val="›"/>
      <w:lvlJc w:val="left"/>
      <w:pPr>
        <w:tabs>
          <w:tab w:val="num" w:pos="5760"/>
        </w:tabs>
        <w:ind w:left="5760" w:hanging="360"/>
      </w:pPr>
      <w:rPr>
        <w:rFonts w:ascii="Arial" w:hAnsi="Arial" w:hint="default"/>
      </w:rPr>
    </w:lvl>
    <w:lvl w:ilvl="8" w:tplc="4C1AE73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7A4321"/>
    <w:multiLevelType w:val="hybridMultilevel"/>
    <w:tmpl w:val="2AE61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87817"/>
    <w:multiLevelType w:val="multilevel"/>
    <w:tmpl w:val="7A906378"/>
    <w:numStyleLink w:val="3GPPListofBullets"/>
  </w:abstractNum>
  <w:abstractNum w:abstractNumId="28" w15:restartNumberingAfterBreak="0">
    <w:nsid w:val="63992BA4"/>
    <w:multiLevelType w:val="hybridMultilevel"/>
    <w:tmpl w:val="C7CEC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A40C32"/>
    <w:multiLevelType w:val="hybridMultilevel"/>
    <w:tmpl w:val="2EE2E28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131C53"/>
    <w:multiLevelType w:val="hybridMultilevel"/>
    <w:tmpl w:val="26307D94"/>
    <w:lvl w:ilvl="0" w:tplc="22BE305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563D2"/>
    <w:multiLevelType w:val="hybridMultilevel"/>
    <w:tmpl w:val="63B6A268"/>
    <w:lvl w:ilvl="0" w:tplc="E998FE98">
      <w:start w:val="1"/>
      <w:numFmt w:val="bullet"/>
      <w:lvlText w:val=""/>
      <w:lvlJc w:val="left"/>
      <w:pPr>
        <w:tabs>
          <w:tab w:val="num" w:pos="720"/>
        </w:tabs>
        <w:ind w:left="720" w:hanging="360"/>
      </w:pPr>
      <w:rPr>
        <w:rFonts w:ascii="Symbol" w:hAnsi="Symbol" w:hint="default"/>
      </w:rPr>
    </w:lvl>
    <w:lvl w:ilvl="1" w:tplc="BCF6ADC6" w:tentative="1">
      <w:start w:val="1"/>
      <w:numFmt w:val="bullet"/>
      <w:lvlText w:val=""/>
      <w:lvlJc w:val="left"/>
      <w:pPr>
        <w:tabs>
          <w:tab w:val="num" w:pos="1440"/>
        </w:tabs>
        <w:ind w:left="1440" w:hanging="360"/>
      </w:pPr>
      <w:rPr>
        <w:rFonts w:ascii="Symbol" w:hAnsi="Symbol" w:hint="default"/>
      </w:rPr>
    </w:lvl>
    <w:lvl w:ilvl="2" w:tplc="0FC432EE" w:tentative="1">
      <w:start w:val="1"/>
      <w:numFmt w:val="bullet"/>
      <w:lvlText w:val=""/>
      <w:lvlJc w:val="left"/>
      <w:pPr>
        <w:tabs>
          <w:tab w:val="num" w:pos="2160"/>
        </w:tabs>
        <w:ind w:left="2160" w:hanging="360"/>
      </w:pPr>
      <w:rPr>
        <w:rFonts w:ascii="Symbol" w:hAnsi="Symbol" w:hint="default"/>
      </w:rPr>
    </w:lvl>
    <w:lvl w:ilvl="3" w:tplc="3B2EC27A" w:tentative="1">
      <w:start w:val="1"/>
      <w:numFmt w:val="bullet"/>
      <w:lvlText w:val=""/>
      <w:lvlJc w:val="left"/>
      <w:pPr>
        <w:tabs>
          <w:tab w:val="num" w:pos="2880"/>
        </w:tabs>
        <w:ind w:left="2880" w:hanging="360"/>
      </w:pPr>
      <w:rPr>
        <w:rFonts w:ascii="Symbol" w:hAnsi="Symbol" w:hint="default"/>
      </w:rPr>
    </w:lvl>
    <w:lvl w:ilvl="4" w:tplc="5F8CE5BE" w:tentative="1">
      <w:start w:val="1"/>
      <w:numFmt w:val="bullet"/>
      <w:lvlText w:val=""/>
      <w:lvlJc w:val="left"/>
      <w:pPr>
        <w:tabs>
          <w:tab w:val="num" w:pos="3600"/>
        </w:tabs>
        <w:ind w:left="3600" w:hanging="360"/>
      </w:pPr>
      <w:rPr>
        <w:rFonts w:ascii="Symbol" w:hAnsi="Symbol" w:hint="default"/>
      </w:rPr>
    </w:lvl>
    <w:lvl w:ilvl="5" w:tplc="2B4A1C4C" w:tentative="1">
      <w:start w:val="1"/>
      <w:numFmt w:val="bullet"/>
      <w:lvlText w:val=""/>
      <w:lvlJc w:val="left"/>
      <w:pPr>
        <w:tabs>
          <w:tab w:val="num" w:pos="4320"/>
        </w:tabs>
        <w:ind w:left="4320" w:hanging="360"/>
      </w:pPr>
      <w:rPr>
        <w:rFonts w:ascii="Symbol" w:hAnsi="Symbol" w:hint="default"/>
      </w:rPr>
    </w:lvl>
    <w:lvl w:ilvl="6" w:tplc="1A1AC020" w:tentative="1">
      <w:start w:val="1"/>
      <w:numFmt w:val="bullet"/>
      <w:lvlText w:val=""/>
      <w:lvlJc w:val="left"/>
      <w:pPr>
        <w:tabs>
          <w:tab w:val="num" w:pos="5040"/>
        </w:tabs>
        <w:ind w:left="5040" w:hanging="360"/>
      </w:pPr>
      <w:rPr>
        <w:rFonts w:ascii="Symbol" w:hAnsi="Symbol" w:hint="default"/>
      </w:rPr>
    </w:lvl>
    <w:lvl w:ilvl="7" w:tplc="2D06908C" w:tentative="1">
      <w:start w:val="1"/>
      <w:numFmt w:val="bullet"/>
      <w:lvlText w:val=""/>
      <w:lvlJc w:val="left"/>
      <w:pPr>
        <w:tabs>
          <w:tab w:val="num" w:pos="5760"/>
        </w:tabs>
        <w:ind w:left="5760" w:hanging="360"/>
      </w:pPr>
      <w:rPr>
        <w:rFonts w:ascii="Symbol" w:hAnsi="Symbol" w:hint="default"/>
      </w:rPr>
    </w:lvl>
    <w:lvl w:ilvl="8" w:tplc="D1E0067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1A7953"/>
    <w:multiLevelType w:val="hybridMultilevel"/>
    <w:tmpl w:val="D3863B54"/>
    <w:lvl w:ilvl="0" w:tplc="7138021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ED3A7C"/>
    <w:multiLevelType w:val="hybridMultilevel"/>
    <w:tmpl w:val="09649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1"/>
  </w:num>
  <w:num w:numId="4">
    <w:abstractNumId w:val="15"/>
  </w:num>
  <w:num w:numId="5">
    <w:abstractNumId w:val="16"/>
  </w:num>
  <w:num w:numId="6">
    <w:abstractNumId w:val="6"/>
  </w:num>
  <w:num w:numId="7">
    <w:abstractNumId w:val="2"/>
  </w:num>
  <w:num w:numId="8">
    <w:abstractNumId w:val="17"/>
  </w:num>
  <w:num w:numId="9">
    <w:abstractNumId w:val="20"/>
  </w:num>
  <w:num w:numId="10">
    <w:abstractNumId w:val="27"/>
  </w:num>
  <w:num w:numId="11">
    <w:abstractNumId w:val="8"/>
  </w:num>
  <w:num w:numId="12">
    <w:abstractNumId w:val="21"/>
  </w:num>
  <w:num w:numId="13">
    <w:abstractNumId w:val="4"/>
  </w:num>
  <w:num w:numId="14">
    <w:abstractNumId w:val="23"/>
  </w:num>
  <w:num w:numId="15">
    <w:abstractNumId w:val="26"/>
  </w:num>
  <w:num w:numId="16">
    <w:abstractNumId w:val="7"/>
  </w:num>
  <w:num w:numId="17">
    <w:abstractNumId w:val="19"/>
  </w:num>
  <w:num w:numId="18">
    <w:abstractNumId w:val="31"/>
  </w:num>
  <w:num w:numId="19">
    <w:abstractNumId w:val="33"/>
  </w:num>
  <w:num w:numId="20">
    <w:abstractNumId w:val="34"/>
  </w:num>
  <w:num w:numId="21">
    <w:abstractNumId w:val="9"/>
  </w:num>
  <w:num w:numId="22">
    <w:abstractNumId w:val="30"/>
  </w:num>
  <w:num w:numId="23">
    <w:abstractNumId w:val="24"/>
  </w:num>
  <w:num w:numId="24">
    <w:abstractNumId w:val="22"/>
  </w:num>
  <w:num w:numId="25">
    <w:abstractNumId w:val="5"/>
  </w:num>
  <w:num w:numId="26">
    <w:abstractNumId w:val="29"/>
  </w:num>
  <w:num w:numId="27">
    <w:abstractNumId w:val="28"/>
  </w:num>
  <w:num w:numId="28">
    <w:abstractNumId w:val="3"/>
  </w:num>
  <w:num w:numId="29">
    <w:abstractNumId w:val="11"/>
  </w:num>
  <w:num w:numId="30">
    <w:abstractNumId w:val="18"/>
  </w:num>
  <w:num w:numId="31">
    <w:abstractNumId w:val="12"/>
  </w:num>
  <w:num w:numId="32">
    <w:abstractNumId w:val="32"/>
  </w:num>
  <w:num w:numId="33">
    <w:abstractNumId w:val="25"/>
  </w:num>
  <w:num w:numId="34">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43"/>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68A"/>
    <w:rsid w:val="0000792C"/>
    <w:rsid w:val="00007964"/>
    <w:rsid w:val="00007CEF"/>
    <w:rsid w:val="00007CF1"/>
    <w:rsid w:val="00007F2D"/>
    <w:rsid w:val="000101EF"/>
    <w:rsid w:val="00010520"/>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BCB"/>
    <w:rsid w:val="000162B2"/>
    <w:rsid w:val="0001633F"/>
    <w:rsid w:val="0001666A"/>
    <w:rsid w:val="00016DCE"/>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187"/>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347"/>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7A"/>
    <w:rsid w:val="000412B7"/>
    <w:rsid w:val="000413B8"/>
    <w:rsid w:val="0004164D"/>
    <w:rsid w:val="000417B1"/>
    <w:rsid w:val="0004182E"/>
    <w:rsid w:val="000418C8"/>
    <w:rsid w:val="00041EF4"/>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C6A"/>
    <w:rsid w:val="00047E1E"/>
    <w:rsid w:val="000503AE"/>
    <w:rsid w:val="00050463"/>
    <w:rsid w:val="0005055B"/>
    <w:rsid w:val="000505E0"/>
    <w:rsid w:val="00050831"/>
    <w:rsid w:val="0005089B"/>
    <w:rsid w:val="0005098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CD9"/>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5D"/>
    <w:rsid w:val="0005602E"/>
    <w:rsid w:val="00056057"/>
    <w:rsid w:val="00056331"/>
    <w:rsid w:val="00056342"/>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1FBA"/>
    <w:rsid w:val="000621A9"/>
    <w:rsid w:val="0006263A"/>
    <w:rsid w:val="00062D4A"/>
    <w:rsid w:val="00062EBA"/>
    <w:rsid w:val="00063044"/>
    <w:rsid w:val="000632B9"/>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417"/>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DF"/>
    <w:rsid w:val="00091714"/>
    <w:rsid w:val="00091977"/>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E94"/>
    <w:rsid w:val="00094FC6"/>
    <w:rsid w:val="00095055"/>
    <w:rsid w:val="00095671"/>
    <w:rsid w:val="00095920"/>
    <w:rsid w:val="00095F53"/>
    <w:rsid w:val="0009600D"/>
    <w:rsid w:val="0009612D"/>
    <w:rsid w:val="0009630E"/>
    <w:rsid w:val="0009653B"/>
    <w:rsid w:val="000965AF"/>
    <w:rsid w:val="0009680E"/>
    <w:rsid w:val="000968D8"/>
    <w:rsid w:val="00096A85"/>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14"/>
    <w:rsid w:val="000A3E62"/>
    <w:rsid w:val="000A406E"/>
    <w:rsid w:val="000A4492"/>
    <w:rsid w:val="000A47B2"/>
    <w:rsid w:val="000A49DE"/>
    <w:rsid w:val="000A4A2E"/>
    <w:rsid w:val="000A4B74"/>
    <w:rsid w:val="000A50D7"/>
    <w:rsid w:val="000A52B9"/>
    <w:rsid w:val="000A54BA"/>
    <w:rsid w:val="000A54DF"/>
    <w:rsid w:val="000A5AE2"/>
    <w:rsid w:val="000A5C23"/>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72E"/>
    <w:rsid w:val="000B28DE"/>
    <w:rsid w:val="000B2D4C"/>
    <w:rsid w:val="000B32D4"/>
    <w:rsid w:val="000B3526"/>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34"/>
    <w:rsid w:val="000C0293"/>
    <w:rsid w:val="000C0516"/>
    <w:rsid w:val="000C08E1"/>
    <w:rsid w:val="000C133A"/>
    <w:rsid w:val="000C1DBD"/>
    <w:rsid w:val="000C1F69"/>
    <w:rsid w:val="000C202F"/>
    <w:rsid w:val="000C2919"/>
    <w:rsid w:val="000C2A25"/>
    <w:rsid w:val="000C2CA1"/>
    <w:rsid w:val="000C2D55"/>
    <w:rsid w:val="000C2DE1"/>
    <w:rsid w:val="000C2FDD"/>
    <w:rsid w:val="000C3321"/>
    <w:rsid w:val="000C35E9"/>
    <w:rsid w:val="000C393F"/>
    <w:rsid w:val="000C3987"/>
    <w:rsid w:val="000C3F16"/>
    <w:rsid w:val="000C42D8"/>
    <w:rsid w:val="000C4367"/>
    <w:rsid w:val="000C4C15"/>
    <w:rsid w:val="000C4C76"/>
    <w:rsid w:val="000C4F47"/>
    <w:rsid w:val="000C4FF8"/>
    <w:rsid w:val="000C550B"/>
    <w:rsid w:val="000C5759"/>
    <w:rsid w:val="000C5E69"/>
    <w:rsid w:val="000C5E7D"/>
    <w:rsid w:val="000C628A"/>
    <w:rsid w:val="000C673C"/>
    <w:rsid w:val="000C69F8"/>
    <w:rsid w:val="000C71D9"/>
    <w:rsid w:val="000C723D"/>
    <w:rsid w:val="000C727B"/>
    <w:rsid w:val="000C73B6"/>
    <w:rsid w:val="000C73F4"/>
    <w:rsid w:val="000C7409"/>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C1"/>
    <w:rsid w:val="000D2416"/>
    <w:rsid w:val="000D2949"/>
    <w:rsid w:val="000D2A77"/>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1"/>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127"/>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8B3"/>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305"/>
    <w:rsid w:val="00103658"/>
    <w:rsid w:val="0010366C"/>
    <w:rsid w:val="001036D6"/>
    <w:rsid w:val="00103994"/>
    <w:rsid w:val="00103D39"/>
    <w:rsid w:val="00104058"/>
    <w:rsid w:val="0010405D"/>
    <w:rsid w:val="00104228"/>
    <w:rsid w:val="00104381"/>
    <w:rsid w:val="0010496A"/>
    <w:rsid w:val="00104A1E"/>
    <w:rsid w:val="00104A80"/>
    <w:rsid w:val="00104D74"/>
    <w:rsid w:val="0010501F"/>
    <w:rsid w:val="001050B7"/>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CB6"/>
    <w:rsid w:val="00112D41"/>
    <w:rsid w:val="00113030"/>
    <w:rsid w:val="001134DA"/>
    <w:rsid w:val="001135C0"/>
    <w:rsid w:val="0011372B"/>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36C"/>
    <w:rsid w:val="0011548E"/>
    <w:rsid w:val="0011557F"/>
    <w:rsid w:val="00115716"/>
    <w:rsid w:val="0011584C"/>
    <w:rsid w:val="00115CDA"/>
    <w:rsid w:val="00115D19"/>
    <w:rsid w:val="00115D3B"/>
    <w:rsid w:val="00115EEC"/>
    <w:rsid w:val="00115FBC"/>
    <w:rsid w:val="00115FE3"/>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063"/>
    <w:rsid w:val="00126260"/>
    <w:rsid w:val="0012641F"/>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78"/>
    <w:rsid w:val="00133D9D"/>
    <w:rsid w:val="00133EBD"/>
    <w:rsid w:val="0013421D"/>
    <w:rsid w:val="001344C7"/>
    <w:rsid w:val="001345D5"/>
    <w:rsid w:val="00134672"/>
    <w:rsid w:val="00134A14"/>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480"/>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A51"/>
    <w:rsid w:val="00143E78"/>
    <w:rsid w:val="00143FFE"/>
    <w:rsid w:val="00144297"/>
    <w:rsid w:val="0014471E"/>
    <w:rsid w:val="00144738"/>
    <w:rsid w:val="0014491B"/>
    <w:rsid w:val="00144B3F"/>
    <w:rsid w:val="00144E04"/>
    <w:rsid w:val="00144E65"/>
    <w:rsid w:val="00144FC7"/>
    <w:rsid w:val="00145484"/>
    <w:rsid w:val="001454C4"/>
    <w:rsid w:val="00145CFA"/>
    <w:rsid w:val="00145D0E"/>
    <w:rsid w:val="00146129"/>
    <w:rsid w:val="0014624C"/>
    <w:rsid w:val="001463DB"/>
    <w:rsid w:val="001464C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6A"/>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23A"/>
    <w:rsid w:val="00155927"/>
    <w:rsid w:val="00155F7A"/>
    <w:rsid w:val="00156260"/>
    <w:rsid w:val="00156366"/>
    <w:rsid w:val="001565AE"/>
    <w:rsid w:val="0015674F"/>
    <w:rsid w:val="00157095"/>
    <w:rsid w:val="00157249"/>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4B"/>
    <w:rsid w:val="00170F8D"/>
    <w:rsid w:val="00171617"/>
    <w:rsid w:val="00171642"/>
    <w:rsid w:val="00171944"/>
    <w:rsid w:val="00171A4D"/>
    <w:rsid w:val="00171C0B"/>
    <w:rsid w:val="00171D7E"/>
    <w:rsid w:val="00171F14"/>
    <w:rsid w:val="0017226B"/>
    <w:rsid w:val="0017269B"/>
    <w:rsid w:val="00172810"/>
    <w:rsid w:val="00172903"/>
    <w:rsid w:val="001729E1"/>
    <w:rsid w:val="00172B61"/>
    <w:rsid w:val="00172C20"/>
    <w:rsid w:val="00173869"/>
    <w:rsid w:val="001738A5"/>
    <w:rsid w:val="00173A00"/>
    <w:rsid w:val="00173F91"/>
    <w:rsid w:val="00174630"/>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AA"/>
    <w:rsid w:val="001817BA"/>
    <w:rsid w:val="00181B3A"/>
    <w:rsid w:val="00181E15"/>
    <w:rsid w:val="001820B2"/>
    <w:rsid w:val="001821E9"/>
    <w:rsid w:val="00182374"/>
    <w:rsid w:val="00182608"/>
    <w:rsid w:val="00182B62"/>
    <w:rsid w:val="00182E52"/>
    <w:rsid w:val="00182E75"/>
    <w:rsid w:val="001831E3"/>
    <w:rsid w:val="00183374"/>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1FC6"/>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8D9"/>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142"/>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C13"/>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CE4"/>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488"/>
    <w:rsid w:val="001B6A07"/>
    <w:rsid w:val="001B6A69"/>
    <w:rsid w:val="001B6AB4"/>
    <w:rsid w:val="001B6AD6"/>
    <w:rsid w:val="001B6C77"/>
    <w:rsid w:val="001B70CF"/>
    <w:rsid w:val="001B716B"/>
    <w:rsid w:val="001B748B"/>
    <w:rsid w:val="001B758D"/>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38A"/>
    <w:rsid w:val="001C6B14"/>
    <w:rsid w:val="001C6E88"/>
    <w:rsid w:val="001C6F13"/>
    <w:rsid w:val="001C7185"/>
    <w:rsid w:val="001C7657"/>
    <w:rsid w:val="001C78F1"/>
    <w:rsid w:val="001C7AB6"/>
    <w:rsid w:val="001C7F47"/>
    <w:rsid w:val="001D006C"/>
    <w:rsid w:val="001D0120"/>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7B1"/>
    <w:rsid w:val="001E1D3C"/>
    <w:rsid w:val="001E2160"/>
    <w:rsid w:val="001E21EA"/>
    <w:rsid w:val="001E220A"/>
    <w:rsid w:val="001E251E"/>
    <w:rsid w:val="001E25BB"/>
    <w:rsid w:val="001E266E"/>
    <w:rsid w:val="001E2973"/>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DB"/>
    <w:rsid w:val="001F2D3F"/>
    <w:rsid w:val="001F2DD4"/>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48"/>
    <w:rsid w:val="00203159"/>
    <w:rsid w:val="002031E9"/>
    <w:rsid w:val="00203209"/>
    <w:rsid w:val="002032D0"/>
    <w:rsid w:val="00203A6E"/>
    <w:rsid w:val="00203BE0"/>
    <w:rsid w:val="00203F00"/>
    <w:rsid w:val="00203F5C"/>
    <w:rsid w:val="00204292"/>
    <w:rsid w:val="00204358"/>
    <w:rsid w:val="00204783"/>
    <w:rsid w:val="002047DE"/>
    <w:rsid w:val="00204A5A"/>
    <w:rsid w:val="00204C12"/>
    <w:rsid w:val="00204F93"/>
    <w:rsid w:val="00205230"/>
    <w:rsid w:val="0020543B"/>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ED2"/>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F7F"/>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41"/>
    <w:rsid w:val="00220E92"/>
    <w:rsid w:val="002211D9"/>
    <w:rsid w:val="002211DD"/>
    <w:rsid w:val="0022135D"/>
    <w:rsid w:val="0022180C"/>
    <w:rsid w:val="00221DDE"/>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9C5"/>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A3E"/>
    <w:rsid w:val="00250D8E"/>
    <w:rsid w:val="00250D9C"/>
    <w:rsid w:val="0025104E"/>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0C"/>
    <w:rsid w:val="00261145"/>
    <w:rsid w:val="002612A1"/>
    <w:rsid w:val="002613E8"/>
    <w:rsid w:val="00261781"/>
    <w:rsid w:val="00261D05"/>
    <w:rsid w:val="0026210F"/>
    <w:rsid w:val="00262176"/>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3E52"/>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05"/>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74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11B"/>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40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FFD"/>
    <w:rsid w:val="002C524F"/>
    <w:rsid w:val="002C5533"/>
    <w:rsid w:val="002C5620"/>
    <w:rsid w:val="002C5A6B"/>
    <w:rsid w:val="002C5EAB"/>
    <w:rsid w:val="002C5FC1"/>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10D"/>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F92"/>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926"/>
    <w:rsid w:val="002F29D2"/>
    <w:rsid w:val="002F2AE0"/>
    <w:rsid w:val="002F300D"/>
    <w:rsid w:val="002F3CC3"/>
    <w:rsid w:val="002F3F16"/>
    <w:rsid w:val="002F40DB"/>
    <w:rsid w:val="002F413F"/>
    <w:rsid w:val="002F44AD"/>
    <w:rsid w:val="002F45D3"/>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B93"/>
    <w:rsid w:val="00306C20"/>
    <w:rsid w:val="00307B27"/>
    <w:rsid w:val="00307BD1"/>
    <w:rsid w:val="00307C5E"/>
    <w:rsid w:val="00307D05"/>
    <w:rsid w:val="00307F28"/>
    <w:rsid w:val="003101DC"/>
    <w:rsid w:val="0031035A"/>
    <w:rsid w:val="00310434"/>
    <w:rsid w:val="003106EF"/>
    <w:rsid w:val="003107CE"/>
    <w:rsid w:val="00310C62"/>
    <w:rsid w:val="00310CC6"/>
    <w:rsid w:val="00311027"/>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CF9"/>
    <w:rsid w:val="00314F34"/>
    <w:rsid w:val="0031599D"/>
    <w:rsid w:val="00315B92"/>
    <w:rsid w:val="00315E13"/>
    <w:rsid w:val="00315F72"/>
    <w:rsid w:val="0031601F"/>
    <w:rsid w:val="00316072"/>
    <w:rsid w:val="003161DB"/>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0BE"/>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176"/>
    <w:rsid w:val="003376CF"/>
    <w:rsid w:val="003376DC"/>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973"/>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4C85"/>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0EF6"/>
    <w:rsid w:val="00361049"/>
    <w:rsid w:val="003613B3"/>
    <w:rsid w:val="003617B5"/>
    <w:rsid w:val="0036185C"/>
    <w:rsid w:val="0036204B"/>
    <w:rsid w:val="0036262C"/>
    <w:rsid w:val="00362835"/>
    <w:rsid w:val="00362C5A"/>
    <w:rsid w:val="003635DD"/>
    <w:rsid w:val="00363F7A"/>
    <w:rsid w:val="00364A63"/>
    <w:rsid w:val="00364E9C"/>
    <w:rsid w:val="003652F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1E31"/>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3D0"/>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316"/>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DF2"/>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1135"/>
    <w:rsid w:val="003A1341"/>
    <w:rsid w:val="003A162C"/>
    <w:rsid w:val="003A16C2"/>
    <w:rsid w:val="003A19E0"/>
    <w:rsid w:val="003A1A9C"/>
    <w:rsid w:val="003A1C38"/>
    <w:rsid w:val="003A1CB5"/>
    <w:rsid w:val="003A1CEB"/>
    <w:rsid w:val="003A1DD5"/>
    <w:rsid w:val="003A1EE4"/>
    <w:rsid w:val="003A1EF5"/>
    <w:rsid w:val="003A2019"/>
    <w:rsid w:val="003A29A0"/>
    <w:rsid w:val="003A2AAB"/>
    <w:rsid w:val="003A2D39"/>
    <w:rsid w:val="003A2F78"/>
    <w:rsid w:val="003A2FE7"/>
    <w:rsid w:val="003A371E"/>
    <w:rsid w:val="003A3868"/>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4B8"/>
    <w:rsid w:val="003B1575"/>
    <w:rsid w:val="003B164D"/>
    <w:rsid w:val="003B17C4"/>
    <w:rsid w:val="003B188F"/>
    <w:rsid w:val="003B19B0"/>
    <w:rsid w:val="003B1CC2"/>
    <w:rsid w:val="003B21B1"/>
    <w:rsid w:val="003B21F9"/>
    <w:rsid w:val="003B2672"/>
    <w:rsid w:val="003B2AB9"/>
    <w:rsid w:val="003B2B79"/>
    <w:rsid w:val="003B2DAD"/>
    <w:rsid w:val="003B2DB4"/>
    <w:rsid w:val="003B3435"/>
    <w:rsid w:val="003B34FB"/>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52"/>
    <w:rsid w:val="003C1261"/>
    <w:rsid w:val="003C1268"/>
    <w:rsid w:val="003C182F"/>
    <w:rsid w:val="003C1877"/>
    <w:rsid w:val="003C1B5D"/>
    <w:rsid w:val="003C1EC9"/>
    <w:rsid w:val="003C2434"/>
    <w:rsid w:val="003C26C5"/>
    <w:rsid w:val="003C2C9D"/>
    <w:rsid w:val="003C2CF1"/>
    <w:rsid w:val="003C3242"/>
    <w:rsid w:val="003C3B73"/>
    <w:rsid w:val="003C3E5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D60"/>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527"/>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352"/>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7D9"/>
    <w:rsid w:val="003F6853"/>
    <w:rsid w:val="003F6930"/>
    <w:rsid w:val="003F6F1A"/>
    <w:rsid w:val="003F71AD"/>
    <w:rsid w:val="003F73A0"/>
    <w:rsid w:val="003F75DD"/>
    <w:rsid w:val="003F7B9B"/>
    <w:rsid w:val="003F7DFF"/>
    <w:rsid w:val="0040015E"/>
    <w:rsid w:val="00400427"/>
    <w:rsid w:val="004005AB"/>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8BA"/>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836"/>
    <w:rsid w:val="00406A2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2AC"/>
    <w:rsid w:val="00437475"/>
    <w:rsid w:val="004374A3"/>
    <w:rsid w:val="00437651"/>
    <w:rsid w:val="00437EE5"/>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623"/>
    <w:rsid w:val="00445907"/>
    <w:rsid w:val="00445CFF"/>
    <w:rsid w:val="00445E48"/>
    <w:rsid w:val="0044603B"/>
    <w:rsid w:val="004462AF"/>
    <w:rsid w:val="0044662A"/>
    <w:rsid w:val="0044666E"/>
    <w:rsid w:val="004466B5"/>
    <w:rsid w:val="0044683A"/>
    <w:rsid w:val="00446956"/>
    <w:rsid w:val="00446D5A"/>
    <w:rsid w:val="00447486"/>
    <w:rsid w:val="00447A1C"/>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A63"/>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0F1D"/>
    <w:rsid w:val="004810EC"/>
    <w:rsid w:val="00481275"/>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03F"/>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8FE"/>
    <w:rsid w:val="00495BC8"/>
    <w:rsid w:val="00495C3A"/>
    <w:rsid w:val="00495D1F"/>
    <w:rsid w:val="00495DF3"/>
    <w:rsid w:val="00496034"/>
    <w:rsid w:val="004961DB"/>
    <w:rsid w:val="0049653E"/>
    <w:rsid w:val="004966E4"/>
    <w:rsid w:val="004968B8"/>
    <w:rsid w:val="00496B5D"/>
    <w:rsid w:val="00496BC0"/>
    <w:rsid w:val="00496BEF"/>
    <w:rsid w:val="00496CBA"/>
    <w:rsid w:val="00496DA1"/>
    <w:rsid w:val="00497117"/>
    <w:rsid w:val="0049792C"/>
    <w:rsid w:val="004A01E1"/>
    <w:rsid w:val="004A03E6"/>
    <w:rsid w:val="004A0ABF"/>
    <w:rsid w:val="004A0C3C"/>
    <w:rsid w:val="004A0E00"/>
    <w:rsid w:val="004A1150"/>
    <w:rsid w:val="004A15F7"/>
    <w:rsid w:val="004A1600"/>
    <w:rsid w:val="004A1B20"/>
    <w:rsid w:val="004A1CF3"/>
    <w:rsid w:val="004A1F24"/>
    <w:rsid w:val="004A201F"/>
    <w:rsid w:val="004A23B8"/>
    <w:rsid w:val="004A23C0"/>
    <w:rsid w:val="004A2694"/>
    <w:rsid w:val="004A28D4"/>
    <w:rsid w:val="004A2908"/>
    <w:rsid w:val="004A2B3D"/>
    <w:rsid w:val="004A2BE1"/>
    <w:rsid w:val="004A2E44"/>
    <w:rsid w:val="004A30F7"/>
    <w:rsid w:val="004A3297"/>
    <w:rsid w:val="004A366E"/>
    <w:rsid w:val="004A36C0"/>
    <w:rsid w:val="004A39C0"/>
    <w:rsid w:val="004A39C6"/>
    <w:rsid w:val="004A3AA3"/>
    <w:rsid w:val="004A3C1C"/>
    <w:rsid w:val="004A3DF4"/>
    <w:rsid w:val="004A4247"/>
    <w:rsid w:val="004A4635"/>
    <w:rsid w:val="004A4900"/>
    <w:rsid w:val="004A4AC5"/>
    <w:rsid w:val="004A4B6C"/>
    <w:rsid w:val="004A4D38"/>
    <w:rsid w:val="004A4E7E"/>
    <w:rsid w:val="004A4E95"/>
    <w:rsid w:val="004A4F1F"/>
    <w:rsid w:val="004A4F9D"/>
    <w:rsid w:val="004A5270"/>
    <w:rsid w:val="004A5667"/>
    <w:rsid w:val="004A57FC"/>
    <w:rsid w:val="004A582A"/>
    <w:rsid w:val="004A587D"/>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BFC"/>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CED"/>
    <w:rsid w:val="004D1D64"/>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D1"/>
    <w:rsid w:val="004D5B87"/>
    <w:rsid w:val="004D5C16"/>
    <w:rsid w:val="004D5C7C"/>
    <w:rsid w:val="004D5F02"/>
    <w:rsid w:val="004D6022"/>
    <w:rsid w:val="004D6033"/>
    <w:rsid w:val="004D641A"/>
    <w:rsid w:val="004D643A"/>
    <w:rsid w:val="004D666D"/>
    <w:rsid w:val="004D6692"/>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19"/>
    <w:rsid w:val="004E2C41"/>
    <w:rsid w:val="004E2C5B"/>
    <w:rsid w:val="004E2E33"/>
    <w:rsid w:val="004E2E79"/>
    <w:rsid w:val="004E2F4B"/>
    <w:rsid w:val="004E2F51"/>
    <w:rsid w:val="004E2F60"/>
    <w:rsid w:val="004E3127"/>
    <w:rsid w:val="004E3433"/>
    <w:rsid w:val="004E34BD"/>
    <w:rsid w:val="004E3579"/>
    <w:rsid w:val="004E3584"/>
    <w:rsid w:val="004E3892"/>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5FD3"/>
    <w:rsid w:val="004E6158"/>
    <w:rsid w:val="004E6184"/>
    <w:rsid w:val="004E63C9"/>
    <w:rsid w:val="004E69E0"/>
    <w:rsid w:val="004E6C79"/>
    <w:rsid w:val="004E6CEA"/>
    <w:rsid w:val="004E7691"/>
    <w:rsid w:val="004E76A5"/>
    <w:rsid w:val="004E7B7F"/>
    <w:rsid w:val="004E7E45"/>
    <w:rsid w:val="004E7F3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1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438"/>
    <w:rsid w:val="00511E67"/>
    <w:rsid w:val="00512182"/>
    <w:rsid w:val="0051231D"/>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FCD"/>
    <w:rsid w:val="00517119"/>
    <w:rsid w:val="005172CF"/>
    <w:rsid w:val="005173A4"/>
    <w:rsid w:val="005174C4"/>
    <w:rsid w:val="0051770E"/>
    <w:rsid w:val="00517A27"/>
    <w:rsid w:val="00517AD7"/>
    <w:rsid w:val="00517C91"/>
    <w:rsid w:val="00517CA8"/>
    <w:rsid w:val="0052001B"/>
    <w:rsid w:val="005205C8"/>
    <w:rsid w:val="005206DD"/>
    <w:rsid w:val="005206F7"/>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09"/>
    <w:rsid w:val="00525EAA"/>
    <w:rsid w:val="00525F16"/>
    <w:rsid w:val="00525F71"/>
    <w:rsid w:val="0052610E"/>
    <w:rsid w:val="00526155"/>
    <w:rsid w:val="00526270"/>
    <w:rsid w:val="00526433"/>
    <w:rsid w:val="00526485"/>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3F5E"/>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B7D"/>
    <w:rsid w:val="00551E1E"/>
    <w:rsid w:val="00551E52"/>
    <w:rsid w:val="00552038"/>
    <w:rsid w:val="0055233E"/>
    <w:rsid w:val="00552379"/>
    <w:rsid w:val="00552569"/>
    <w:rsid w:val="005526F2"/>
    <w:rsid w:val="00552A76"/>
    <w:rsid w:val="00552DF7"/>
    <w:rsid w:val="00552E83"/>
    <w:rsid w:val="00552FF4"/>
    <w:rsid w:val="0055345C"/>
    <w:rsid w:val="0055390C"/>
    <w:rsid w:val="00553C5D"/>
    <w:rsid w:val="00553FDA"/>
    <w:rsid w:val="0055410A"/>
    <w:rsid w:val="005543F1"/>
    <w:rsid w:val="005547CB"/>
    <w:rsid w:val="00554C19"/>
    <w:rsid w:val="00554DF7"/>
    <w:rsid w:val="00554FF2"/>
    <w:rsid w:val="0055509E"/>
    <w:rsid w:val="005555A6"/>
    <w:rsid w:val="00555675"/>
    <w:rsid w:val="00555713"/>
    <w:rsid w:val="00555772"/>
    <w:rsid w:val="005558D0"/>
    <w:rsid w:val="00555A25"/>
    <w:rsid w:val="00555BEB"/>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4A"/>
    <w:rsid w:val="00561062"/>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4AC"/>
    <w:rsid w:val="005655BE"/>
    <w:rsid w:val="00565679"/>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E27"/>
    <w:rsid w:val="00575EC1"/>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8A"/>
    <w:rsid w:val="005837D3"/>
    <w:rsid w:val="00583B99"/>
    <w:rsid w:val="00583C6C"/>
    <w:rsid w:val="00583E78"/>
    <w:rsid w:val="00583EF4"/>
    <w:rsid w:val="00584003"/>
    <w:rsid w:val="00584496"/>
    <w:rsid w:val="00584676"/>
    <w:rsid w:val="00584EC4"/>
    <w:rsid w:val="00585357"/>
    <w:rsid w:val="00585932"/>
    <w:rsid w:val="00585C3A"/>
    <w:rsid w:val="00585C4B"/>
    <w:rsid w:val="00585CBD"/>
    <w:rsid w:val="00585FF5"/>
    <w:rsid w:val="0058628A"/>
    <w:rsid w:val="005863AF"/>
    <w:rsid w:val="00586405"/>
    <w:rsid w:val="00586696"/>
    <w:rsid w:val="00586897"/>
    <w:rsid w:val="005868B8"/>
    <w:rsid w:val="00586C2E"/>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CF"/>
    <w:rsid w:val="005A5BE2"/>
    <w:rsid w:val="005A6A3A"/>
    <w:rsid w:val="005A6AAB"/>
    <w:rsid w:val="005A6AD4"/>
    <w:rsid w:val="005A6F61"/>
    <w:rsid w:val="005A6FA1"/>
    <w:rsid w:val="005A71E4"/>
    <w:rsid w:val="005A795D"/>
    <w:rsid w:val="005A7AE0"/>
    <w:rsid w:val="005A7D46"/>
    <w:rsid w:val="005A7DAB"/>
    <w:rsid w:val="005A7E43"/>
    <w:rsid w:val="005A7F50"/>
    <w:rsid w:val="005A7F72"/>
    <w:rsid w:val="005B009D"/>
    <w:rsid w:val="005B0529"/>
    <w:rsid w:val="005B056C"/>
    <w:rsid w:val="005B0F23"/>
    <w:rsid w:val="005B13B6"/>
    <w:rsid w:val="005B1697"/>
    <w:rsid w:val="005B1BC6"/>
    <w:rsid w:val="005B233F"/>
    <w:rsid w:val="005B2AC5"/>
    <w:rsid w:val="005B2CE8"/>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4EBD"/>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606"/>
    <w:rsid w:val="005C69C5"/>
    <w:rsid w:val="005C6C64"/>
    <w:rsid w:val="005C6E93"/>
    <w:rsid w:val="005C6FD9"/>
    <w:rsid w:val="005C7087"/>
    <w:rsid w:val="005C7340"/>
    <w:rsid w:val="005C7A54"/>
    <w:rsid w:val="005C7CAD"/>
    <w:rsid w:val="005C7EF8"/>
    <w:rsid w:val="005D0089"/>
    <w:rsid w:val="005D0102"/>
    <w:rsid w:val="005D020E"/>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D38"/>
    <w:rsid w:val="005D4429"/>
    <w:rsid w:val="005D4764"/>
    <w:rsid w:val="005D492D"/>
    <w:rsid w:val="005D5242"/>
    <w:rsid w:val="005D52AE"/>
    <w:rsid w:val="005D5499"/>
    <w:rsid w:val="005D576B"/>
    <w:rsid w:val="005D594D"/>
    <w:rsid w:val="005D5975"/>
    <w:rsid w:val="005D5E46"/>
    <w:rsid w:val="005D609E"/>
    <w:rsid w:val="005D6132"/>
    <w:rsid w:val="005D6275"/>
    <w:rsid w:val="005D6421"/>
    <w:rsid w:val="005D642C"/>
    <w:rsid w:val="005D64A5"/>
    <w:rsid w:val="005D6929"/>
    <w:rsid w:val="005D6AD5"/>
    <w:rsid w:val="005D6B30"/>
    <w:rsid w:val="005D6E1C"/>
    <w:rsid w:val="005D7110"/>
    <w:rsid w:val="005D7177"/>
    <w:rsid w:val="005D7249"/>
    <w:rsid w:val="005D76AC"/>
    <w:rsid w:val="005D7741"/>
    <w:rsid w:val="005D7885"/>
    <w:rsid w:val="005D7C8C"/>
    <w:rsid w:val="005D7D6C"/>
    <w:rsid w:val="005D7E04"/>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969"/>
    <w:rsid w:val="005E2980"/>
    <w:rsid w:val="005E2E2C"/>
    <w:rsid w:val="005E2F89"/>
    <w:rsid w:val="005E32AC"/>
    <w:rsid w:val="005E33E1"/>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698"/>
    <w:rsid w:val="005E76E9"/>
    <w:rsid w:val="005E794F"/>
    <w:rsid w:val="005E79EC"/>
    <w:rsid w:val="005E7B0B"/>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E4"/>
    <w:rsid w:val="005F288E"/>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E68"/>
    <w:rsid w:val="00607FC9"/>
    <w:rsid w:val="006102C6"/>
    <w:rsid w:val="006103F0"/>
    <w:rsid w:val="006104F9"/>
    <w:rsid w:val="00610648"/>
    <w:rsid w:val="00610899"/>
    <w:rsid w:val="006109EB"/>
    <w:rsid w:val="00610F56"/>
    <w:rsid w:val="006113A9"/>
    <w:rsid w:val="00611E25"/>
    <w:rsid w:val="00611F26"/>
    <w:rsid w:val="0061249F"/>
    <w:rsid w:val="00612634"/>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51E"/>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8AD"/>
    <w:rsid w:val="00617C5B"/>
    <w:rsid w:val="00617F5D"/>
    <w:rsid w:val="006201A2"/>
    <w:rsid w:val="0062024A"/>
    <w:rsid w:val="00620254"/>
    <w:rsid w:val="00620686"/>
    <w:rsid w:val="00620860"/>
    <w:rsid w:val="006209E8"/>
    <w:rsid w:val="00620AD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B24"/>
    <w:rsid w:val="00626216"/>
    <w:rsid w:val="00626416"/>
    <w:rsid w:val="0062657C"/>
    <w:rsid w:val="00626C25"/>
    <w:rsid w:val="00626E64"/>
    <w:rsid w:val="00627432"/>
    <w:rsid w:val="0062747A"/>
    <w:rsid w:val="006274A7"/>
    <w:rsid w:val="006275A2"/>
    <w:rsid w:val="00627BA3"/>
    <w:rsid w:val="00627C39"/>
    <w:rsid w:val="00627E44"/>
    <w:rsid w:val="00627F4A"/>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ADC"/>
    <w:rsid w:val="00633B5E"/>
    <w:rsid w:val="00633B90"/>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E00"/>
    <w:rsid w:val="006401A7"/>
    <w:rsid w:val="006401C6"/>
    <w:rsid w:val="00640207"/>
    <w:rsid w:val="00640222"/>
    <w:rsid w:val="00640263"/>
    <w:rsid w:val="00640415"/>
    <w:rsid w:val="00640529"/>
    <w:rsid w:val="00640747"/>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209"/>
    <w:rsid w:val="006455A3"/>
    <w:rsid w:val="006457B7"/>
    <w:rsid w:val="00646037"/>
    <w:rsid w:val="006464DB"/>
    <w:rsid w:val="006469E9"/>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8E"/>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EE8"/>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7141"/>
    <w:rsid w:val="0068721F"/>
    <w:rsid w:val="00687C9F"/>
    <w:rsid w:val="00687E09"/>
    <w:rsid w:val="006901CD"/>
    <w:rsid w:val="006905B3"/>
    <w:rsid w:val="00690D12"/>
    <w:rsid w:val="00690D66"/>
    <w:rsid w:val="00690F0E"/>
    <w:rsid w:val="00691885"/>
    <w:rsid w:val="006919C5"/>
    <w:rsid w:val="00691D43"/>
    <w:rsid w:val="00692179"/>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E4"/>
    <w:rsid w:val="006949AD"/>
    <w:rsid w:val="00694F18"/>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5052"/>
    <w:rsid w:val="006A5185"/>
    <w:rsid w:val="006A53B9"/>
    <w:rsid w:val="006A5976"/>
    <w:rsid w:val="006A5A24"/>
    <w:rsid w:val="006A5A45"/>
    <w:rsid w:val="006A5A46"/>
    <w:rsid w:val="006A5AA2"/>
    <w:rsid w:val="006A5CA3"/>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F4"/>
    <w:rsid w:val="006B163E"/>
    <w:rsid w:val="006B166D"/>
    <w:rsid w:val="006B16EB"/>
    <w:rsid w:val="006B17B8"/>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F6B"/>
    <w:rsid w:val="006C03B2"/>
    <w:rsid w:val="006C0985"/>
    <w:rsid w:val="006C09DD"/>
    <w:rsid w:val="006C0A1A"/>
    <w:rsid w:val="006C137B"/>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71"/>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AD7"/>
    <w:rsid w:val="006D3F88"/>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5C"/>
    <w:rsid w:val="006E32B6"/>
    <w:rsid w:val="006E348C"/>
    <w:rsid w:val="006E3A42"/>
    <w:rsid w:val="006E3D29"/>
    <w:rsid w:val="006E3D3A"/>
    <w:rsid w:val="006E3DC3"/>
    <w:rsid w:val="006E3F87"/>
    <w:rsid w:val="006E4567"/>
    <w:rsid w:val="006E459B"/>
    <w:rsid w:val="006E45AE"/>
    <w:rsid w:val="006E4604"/>
    <w:rsid w:val="006E4BBD"/>
    <w:rsid w:val="006E512D"/>
    <w:rsid w:val="006E5151"/>
    <w:rsid w:val="006E54EC"/>
    <w:rsid w:val="006E5545"/>
    <w:rsid w:val="006E554E"/>
    <w:rsid w:val="006E55A4"/>
    <w:rsid w:val="006E58AC"/>
    <w:rsid w:val="006E5BFC"/>
    <w:rsid w:val="006E5E9E"/>
    <w:rsid w:val="006E63AC"/>
    <w:rsid w:val="006E67E2"/>
    <w:rsid w:val="006E6A05"/>
    <w:rsid w:val="006E6DA9"/>
    <w:rsid w:val="006E6F03"/>
    <w:rsid w:val="006E71A8"/>
    <w:rsid w:val="006E7320"/>
    <w:rsid w:val="006E7496"/>
    <w:rsid w:val="006E792F"/>
    <w:rsid w:val="006E794E"/>
    <w:rsid w:val="006E7969"/>
    <w:rsid w:val="006E7ACC"/>
    <w:rsid w:val="006E7E49"/>
    <w:rsid w:val="006E7E6B"/>
    <w:rsid w:val="006E7F71"/>
    <w:rsid w:val="006F057D"/>
    <w:rsid w:val="006F05C2"/>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916"/>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13E"/>
    <w:rsid w:val="0071594B"/>
    <w:rsid w:val="00715DFE"/>
    <w:rsid w:val="00715F49"/>
    <w:rsid w:val="007162F2"/>
    <w:rsid w:val="007163BF"/>
    <w:rsid w:val="0071649C"/>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91"/>
    <w:rsid w:val="007218A9"/>
    <w:rsid w:val="0072190B"/>
    <w:rsid w:val="00721AC9"/>
    <w:rsid w:val="00721E1D"/>
    <w:rsid w:val="0072262D"/>
    <w:rsid w:val="00722B72"/>
    <w:rsid w:val="0072326D"/>
    <w:rsid w:val="00723701"/>
    <w:rsid w:val="00723C3B"/>
    <w:rsid w:val="00723CE3"/>
    <w:rsid w:val="00723EC3"/>
    <w:rsid w:val="00723F42"/>
    <w:rsid w:val="007240AD"/>
    <w:rsid w:val="00724426"/>
    <w:rsid w:val="00724D5D"/>
    <w:rsid w:val="00725068"/>
    <w:rsid w:val="0072543A"/>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BD6"/>
    <w:rsid w:val="00733D4A"/>
    <w:rsid w:val="00733F4E"/>
    <w:rsid w:val="007341B9"/>
    <w:rsid w:val="00734391"/>
    <w:rsid w:val="0073497A"/>
    <w:rsid w:val="00734E93"/>
    <w:rsid w:val="007356D0"/>
    <w:rsid w:val="00735DAF"/>
    <w:rsid w:val="007361C3"/>
    <w:rsid w:val="0073637C"/>
    <w:rsid w:val="007368ED"/>
    <w:rsid w:val="00736D7B"/>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299"/>
    <w:rsid w:val="00743663"/>
    <w:rsid w:val="00743757"/>
    <w:rsid w:val="0074382B"/>
    <w:rsid w:val="00743867"/>
    <w:rsid w:val="00743AFE"/>
    <w:rsid w:val="00744055"/>
    <w:rsid w:val="007440E5"/>
    <w:rsid w:val="0074431A"/>
    <w:rsid w:val="00744563"/>
    <w:rsid w:val="007446AF"/>
    <w:rsid w:val="00744B79"/>
    <w:rsid w:val="00744CBF"/>
    <w:rsid w:val="00744FB1"/>
    <w:rsid w:val="00744FCE"/>
    <w:rsid w:val="0074576E"/>
    <w:rsid w:val="00745E7E"/>
    <w:rsid w:val="00745EBB"/>
    <w:rsid w:val="00745F9B"/>
    <w:rsid w:val="00746167"/>
    <w:rsid w:val="00746199"/>
    <w:rsid w:val="007461C7"/>
    <w:rsid w:val="0074644A"/>
    <w:rsid w:val="00746AAB"/>
    <w:rsid w:val="00746D78"/>
    <w:rsid w:val="00747048"/>
    <w:rsid w:val="007473B1"/>
    <w:rsid w:val="00747446"/>
    <w:rsid w:val="00747462"/>
    <w:rsid w:val="0074754B"/>
    <w:rsid w:val="007476A8"/>
    <w:rsid w:val="00747AE8"/>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3AA"/>
    <w:rsid w:val="00754698"/>
    <w:rsid w:val="00754D64"/>
    <w:rsid w:val="00754EE4"/>
    <w:rsid w:val="0075522A"/>
    <w:rsid w:val="00755715"/>
    <w:rsid w:val="00755B06"/>
    <w:rsid w:val="00755E06"/>
    <w:rsid w:val="007564B4"/>
    <w:rsid w:val="007565E2"/>
    <w:rsid w:val="00756B9C"/>
    <w:rsid w:val="007570A3"/>
    <w:rsid w:val="007572E9"/>
    <w:rsid w:val="007573F1"/>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609"/>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AAB"/>
    <w:rsid w:val="00771F9B"/>
    <w:rsid w:val="00771FB5"/>
    <w:rsid w:val="007721AD"/>
    <w:rsid w:val="00772900"/>
    <w:rsid w:val="00772AAC"/>
    <w:rsid w:val="00772B42"/>
    <w:rsid w:val="00772D15"/>
    <w:rsid w:val="00772DC3"/>
    <w:rsid w:val="007733C4"/>
    <w:rsid w:val="007735AA"/>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C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AC2"/>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37D"/>
    <w:rsid w:val="007A15BA"/>
    <w:rsid w:val="007A166E"/>
    <w:rsid w:val="007A1887"/>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5D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1F"/>
    <w:rsid w:val="007B27FD"/>
    <w:rsid w:val="007B314C"/>
    <w:rsid w:val="007B322B"/>
    <w:rsid w:val="007B327F"/>
    <w:rsid w:val="007B3476"/>
    <w:rsid w:val="007B365A"/>
    <w:rsid w:val="007B39C7"/>
    <w:rsid w:val="007B3C10"/>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1F6F"/>
    <w:rsid w:val="007C2073"/>
    <w:rsid w:val="007C2252"/>
    <w:rsid w:val="007C24A4"/>
    <w:rsid w:val="007C2A39"/>
    <w:rsid w:val="007C2AD0"/>
    <w:rsid w:val="007C31CD"/>
    <w:rsid w:val="007C3378"/>
    <w:rsid w:val="007C3482"/>
    <w:rsid w:val="007C377D"/>
    <w:rsid w:val="007C3CBD"/>
    <w:rsid w:val="007C3D88"/>
    <w:rsid w:val="007C3E76"/>
    <w:rsid w:val="007C3F14"/>
    <w:rsid w:val="007C4059"/>
    <w:rsid w:val="007C40CD"/>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355"/>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2E9F"/>
    <w:rsid w:val="007D357E"/>
    <w:rsid w:val="007D3889"/>
    <w:rsid w:val="007D38B4"/>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98"/>
    <w:rsid w:val="007E22BE"/>
    <w:rsid w:val="007E2395"/>
    <w:rsid w:val="007E2A59"/>
    <w:rsid w:val="007E2B1C"/>
    <w:rsid w:val="007E2B64"/>
    <w:rsid w:val="007E2E85"/>
    <w:rsid w:val="007E3288"/>
    <w:rsid w:val="007E3EE3"/>
    <w:rsid w:val="007E48CD"/>
    <w:rsid w:val="007E48E4"/>
    <w:rsid w:val="007E4F0D"/>
    <w:rsid w:val="007E531F"/>
    <w:rsid w:val="007E5A14"/>
    <w:rsid w:val="007E5A5B"/>
    <w:rsid w:val="007E5FE4"/>
    <w:rsid w:val="007E5FFD"/>
    <w:rsid w:val="007E6735"/>
    <w:rsid w:val="007E67F4"/>
    <w:rsid w:val="007E6847"/>
    <w:rsid w:val="007E6BA0"/>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B1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19C"/>
    <w:rsid w:val="007F6200"/>
    <w:rsid w:val="007F6562"/>
    <w:rsid w:val="007F656C"/>
    <w:rsid w:val="007F65F2"/>
    <w:rsid w:val="007F687A"/>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919"/>
    <w:rsid w:val="00810C3E"/>
    <w:rsid w:val="00810DE9"/>
    <w:rsid w:val="00810EAE"/>
    <w:rsid w:val="00811036"/>
    <w:rsid w:val="008117B5"/>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7AF"/>
    <w:rsid w:val="00837BED"/>
    <w:rsid w:val="00837C38"/>
    <w:rsid w:val="00837DF8"/>
    <w:rsid w:val="00837E01"/>
    <w:rsid w:val="00837E94"/>
    <w:rsid w:val="0084016C"/>
    <w:rsid w:val="008401C3"/>
    <w:rsid w:val="008403BA"/>
    <w:rsid w:val="008404D7"/>
    <w:rsid w:val="00840634"/>
    <w:rsid w:val="00840A24"/>
    <w:rsid w:val="00840A68"/>
    <w:rsid w:val="00840A83"/>
    <w:rsid w:val="00840D46"/>
    <w:rsid w:val="00840FC6"/>
    <w:rsid w:val="0084142B"/>
    <w:rsid w:val="00841573"/>
    <w:rsid w:val="00841739"/>
    <w:rsid w:val="0084183B"/>
    <w:rsid w:val="008419A1"/>
    <w:rsid w:val="00841EB3"/>
    <w:rsid w:val="00842061"/>
    <w:rsid w:val="00842A68"/>
    <w:rsid w:val="00842DB7"/>
    <w:rsid w:val="00842E03"/>
    <w:rsid w:val="008432D2"/>
    <w:rsid w:val="00843524"/>
    <w:rsid w:val="008436CC"/>
    <w:rsid w:val="0084387F"/>
    <w:rsid w:val="00843991"/>
    <w:rsid w:val="00843AFD"/>
    <w:rsid w:val="0084405C"/>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47FDC"/>
    <w:rsid w:val="008504B3"/>
    <w:rsid w:val="00850777"/>
    <w:rsid w:val="0085081C"/>
    <w:rsid w:val="0085126C"/>
    <w:rsid w:val="0085130C"/>
    <w:rsid w:val="00851409"/>
    <w:rsid w:val="0085154E"/>
    <w:rsid w:val="00851665"/>
    <w:rsid w:val="00851AB6"/>
    <w:rsid w:val="00851B22"/>
    <w:rsid w:val="00851C6C"/>
    <w:rsid w:val="0085202C"/>
    <w:rsid w:val="008521C5"/>
    <w:rsid w:val="00852338"/>
    <w:rsid w:val="008524C6"/>
    <w:rsid w:val="00852B93"/>
    <w:rsid w:val="00852D18"/>
    <w:rsid w:val="00852F3B"/>
    <w:rsid w:val="0085326E"/>
    <w:rsid w:val="008535EC"/>
    <w:rsid w:val="0085378A"/>
    <w:rsid w:val="00853B2A"/>
    <w:rsid w:val="00853B3A"/>
    <w:rsid w:val="00853C45"/>
    <w:rsid w:val="00853CA0"/>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17E"/>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3B1"/>
    <w:rsid w:val="00865696"/>
    <w:rsid w:val="00865A39"/>
    <w:rsid w:val="00865ABA"/>
    <w:rsid w:val="00865D4C"/>
    <w:rsid w:val="00865DE1"/>
    <w:rsid w:val="008662A7"/>
    <w:rsid w:val="00866453"/>
    <w:rsid w:val="00866740"/>
    <w:rsid w:val="00866781"/>
    <w:rsid w:val="00866E71"/>
    <w:rsid w:val="00867244"/>
    <w:rsid w:val="00867879"/>
    <w:rsid w:val="00867F66"/>
    <w:rsid w:val="00870018"/>
    <w:rsid w:val="0087015B"/>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131"/>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007"/>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B06"/>
    <w:rsid w:val="00882BB1"/>
    <w:rsid w:val="00882FD7"/>
    <w:rsid w:val="00883004"/>
    <w:rsid w:val="0088360F"/>
    <w:rsid w:val="00883AC4"/>
    <w:rsid w:val="00883D18"/>
    <w:rsid w:val="00883ED6"/>
    <w:rsid w:val="00883F8F"/>
    <w:rsid w:val="00884255"/>
    <w:rsid w:val="0088425B"/>
    <w:rsid w:val="008844D7"/>
    <w:rsid w:val="0088485C"/>
    <w:rsid w:val="00884A4F"/>
    <w:rsid w:val="00884A6F"/>
    <w:rsid w:val="00884D5F"/>
    <w:rsid w:val="0088517E"/>
    <w:rsid w:val="0088530F"/>
    <w:rsid w:val="0088579F"/>
    <w:rsid w:val="0088590E"/>
    <w:rsid w:val="0088599D"/>
    <w:rsid w:val="00885D5D"/>
    <w:rsid w:val="00885F46"/>
    <w:rsid w:val="00886012"/>
    <w:rsid w:val="00886116"/>
    <w:rsid w:val="0088649C"/>
    <w:rsid w:val="0088651F"/>
    <w:rsid w:val="008867A6"/>
    <w:rsid w:val="00886CB3"/>
    <w:rsid w:val="00887771"/>
    <w:rsid w:val="0089035C"/>
    <w:rsid w:val="008907B2"/>
    <w:rsid w:val="008908D7"/>
    <w:rsid w:val="00890B03"/>
    <w:rsid w:val="00890BCD"/>
    <w:rsid w:val="00890E5A"/>
    <w:rsid w:val="00890F04"/>
    <w:rsid w:val="00890F2B"/>
    <w:rsid w:val="008911A2"/>
    <w:rsid w:val="008916B4"/>
    <w:rsid w:val="008917C3"/>
    <w:rsid w:val="00891F63"/>
    <w:rsid w:val="0089206B"/>
    <w:rsid w:val="00892167"/>
    <w:rsid w:val="00892212"/>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0F9"/>
    <w:rsid w:val="00895243"/>
    <w:rsid w:val="00895484"/>
    <w:rsid w:val="0089563D"/>
    <w:rsid w:val="008956EA"/>
    <w:rsid w:val="00895A0C"/>
    <w:rsid w:val="008965AD"/>
    <w:rsid w:val="0089695D"/>
    <w:rsid w:val="00896A2F"/>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0C18"/>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4AB"/>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B86"/>
    <w:rsid w:val="008B5577"/>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62B"/>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C75"/>
    <w:rsid w:val="008E5D5A"/>
    <w:rsid w:val="008E5D7A"/>
    <w:rsid w:val="008E5E0A"/>
    <w:rsid w:val="008E627A"/>
    <w:rsid w:val="008E6333"/>
    <w:rsid w:val="008E6788"/>
    <w:rsid w:val="008E6B9F"/>
    <w:rsid w:val="008E78F4"/>
    <w:rsid w:val="008E7DB3"/>
    <w:rsid w:val="008E7E50"/>
    <w:rsid w:val="008F01AB"/>
    <w:rsid w:val="008F0454"/>
    <w:rsid w:val="008F0460"/>
    <w:rsid w:val="008F0C10"/>
    <w:rsid w:val="008F0D27"/>
    <w:rsid w:val="008F10CB"/>
    <w:rsid w:val="008F1C07"/>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A29"/>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0FBF"/>
    <w:rsid w:val="009113C6"/>
    <w:rsid w:val="0091147F"/>
    <w:rsid w:val="009114CE"/>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359"/>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8D7"/>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63D"/>
    <w:rsid w:val="009309D3"/>
    <w:rsid w:val="009310A0"/>
    <w:rsid w:val="0093135E"/>
    <w:rsid w:val="0093195D"/>
    <w:rsid w:val="00931A2F"/>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C62"/>
    <w:rsid w:val="00934EA0"/>
    <w:rsid w:val="009350F7"/>
    <w:rsid w:val="009355F0"/>
    <w:rsid w:val="009358A6"/>
    <w:rsid w:val="00935B52"/>
    <w:rsid w:val="00935C88"/>
    <w:rsid w:val="009366EC"/>
    <w:rsid w:val="00936746"/>
    <w:rsid w:val="00936951"/>
    <w:rsid w:val="00936A90"/>
    <w:rsid w:val="009370A6"/>
    <w:rsid w:val="0093769A"/>
    <w:rsid w:val="00937771"/>
    <w:rsid w:val="00937AA9"/>
    <w:rsid w:val="00937AC7"/>
    <w:rsid w:val="00937D15"/>
    <w:rsid w:val="00937F96"/>
    <w:rsid w:val="009400FE"/>
    <w:rsid w:val="009401A4"/>
    <w:rsid w:val="009406F4"/>
    <w:rsid w:val="009408B1"/>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2D64"/>
    <w:rsid w:val="00943256"/>
    <w:rsid w:val="00943336"/>
    <w:rsid w:val="0094335F"/>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1AF"/>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9D"/>
    <w:rsid w:val="00951CF6"/>
    <w:rsid w:val="00951F74"/>
    <w:rsid w:val="0095225E"/>
    <w:rsid w:val="00952331"/>
    <w:rsid w:val="0095235C"/>
    <w:rsid w:val="00952416"/>
    <w:rsid w:val="00952752"/>
    <w:rsid w:val="009527E4"/>
    <w:rsid w:val="00952ACA"/>
    <w:rsid w:val="00952C1F"/>
    <w:rsid w:val="009530DB"/>
    <w:rsid w:val="009537A7"/>
    <w:rsid w:val="00953B1F"/>
    <w:rsid w:val="00953EBE"/>
    <w:rsid w:val="00953F8D"/>
    <w:rsid w:val="009541D7"/>
    <w:rsid w:val="009544E0"/>
    <w:rsid w:val="009548C3"/>
    <w:rsid w:val="009548FE"/>
    <w:rsid w:val="00954FE9"/>
    <w:rsid w:val="0095506D"/>
    <w:rsid w:val="009555E2"/>
    <w:rsid w:val="009557DF"/>
    <w:rsid w:val="00955A2E"/>
    <w:rsid w:val="00955AAB"/>
    <w:rsid w:val="00955EA6"/>
    <w:rsid w:val="00955EAA"/>
    <w:rsid w:val="00956101"/>
    <w:rsid w:val="00956F80"/>
    <w:rsid w:val="00957060"/>
    <w:rsid w:val="009570E1"/>
    <w:rsid w:val="0095734D"/>
    <w:rsid w:val="00957487"/>
    <w:rsid w:val="0095762E"/>
    <w:rsid w:val="0095799C"/>
    <w:rsid w:val="00957D9C"/>
    <w:rsid w:val="00957F8B"/>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FF"/>
    <w:rsid w:val="00962269"/>
    <w:rsid w:val="0096231D"/>
    <w:rsid w:val="00962510"/>
    <w:rsid w:val="0096292B"/>
    <w:rsid w:val="00962AA6"/>
    <w:rsid w:val="00962EF1"/>
    <w:rsid w:val="0096336E"/>
    <w:rsid w:val="0096392B"/>
    <w:rsid w:val="0096397B"/>
    <w:rsid w:val="009640C7"/>
    <w:rsid w:val="00964873"/>
    <w:rsid w:val="00964B17"/>
    <w:rsid w:val="00964C39"/>
    <w:rsid w:val="00964E13"/>
    <w:rsid w:val="00964E3C"/>
    <w:rsid w:val="00964E69"/>
    <w:rsid w:val="00964EA5"/>
    <w:rsid w:val="0096504D"/>
    <w:rsid w:val="00965443"/>
    <w:rsid w:val="009654F0"/>
    <w:rsid w:val="009659EA"/>
    <w:rsid w:val="00965A1D"/>
    <w:rsid w:val="009662CB"/>
    <w:rsid w:val="0096691D"/>
    <w:rsid w:val="00966EC4"/>
    <w:rsid w:val="0096756F"/>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00"/>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547"/>
    <w:rsid w:val="00980630"/>
    <w:rsid w:val="0098075B"/>
    <w:rsid w:val="009809DD"/>
    <w:rsid w:val="00980F14"/>
    <w:rsid w:val="00981128"/>
    <w:rsid w:val="009814F3"/>
    <w:rsid w:val="0098169C"/>
    <w:rsid w:val="0098172B"/>
    <w:rsid w:val="009817F9"/>
    <w:rsid w:val="0098183B"/>
    <w:rsid w:val="00981861"/>
    <w:rsid w:val="009819A3"/>
    <w:rsid w:val="00981CF5"/>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3F99"/>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2F59"/>
    <w:rsid w:val="009930C0"/>
    <w:rsid w:val="0099324C"/>
    <w:rsid w:val="009932E1"/>
    <w:rsid w:val="009934A2"/>
    <w:rsid w:val="00993627"/>
    <w:rsid w:val="00993658"/>
    <w:rsid w:val="0099367D"/>
    <w:rsid w:val="009936F0"/>
    <w:rsid w:val="00993B0A"/>
    <w:rsid w:val="00993D1F"/>
    <w:rsid w:val="00993DA5"/>
    <w:rsid w:val="00993DAC"/>
    <w:rsid w:val="00994C97"/>
    <w:rsid w:val="00994ED3"/>
    <w:rsid w:val="00995360"/>
    <w:rsid w:val="009954AD"/>
    <w:rsid w:val="00995E7D"/>
    <w:rsid w:val="00996293"/>
    <w:rsid w:val="00996546"/>
    <w:rsid w:val="009965D4"/>
    <w:rsid w:val="009969BB"/>
    <w:rsid w:val="00996A8B"/>
    <w:rsid w:val="00996CD1"/>
    <w:rsid w:val="00996CD4"/>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3B43"/>
    <w:rsid w:val="009A422E"/>
    <w:rsid w:val="009A4289"/>
    <w:rsid w:val="009A438D"/>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A7DD0"/>
    <w:rsid w:val="009B003C"/>
    <w:rsid w:val="009B0097"/>
    <w:rsid w:val="009B0264"/>
    <w:rsid w:val="009B0A7D"/>
    <w:rsid w:val="009B0CB8"/>
    <w:rsid w:val="009B0D82"/>
    <w:rsid w:val="009B10C1"/>
    <w:rsid w:val="009B1130"/>
    <w:rsid w:val="009B1153"/>
    <w:rsid w:val="009B1396"/>
    <w:rsid w:val="009B1741"/>
    <w:rsid w:val="009B1AB0"/>
    <w:rsid w:val="009B1C7A"/>
    <w:rsid w:val="009B1F2A"/>
    <w:rsid w:val="009B23E7"/>
    <w:rsid w:val="009B23F8"/>
    <w:rsid w:val="009B2B68"/>
    <w:rsid w:val="009B3221"/>
    <w:rsid w:val="009B346F"/>
    <w:rsid w:val="009B3745"/>
    <w:rsid w:val="009B3817"/>
    <w:rsid w:val="009B3C3E"/>
    <w:rsid w:val="009B3C79"/>
    <w:rsid w:val="009B3F4A"/>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889"/>
    <w:rsid w:val="009C3D88"/>
    <w:rsid w:val="009C44C1"/>
    <w:rsid w:val="009C4871"/>
    <w:rsid w:val="009C4883"/>
    <w:rsid w:val="009C4FFB"/>
    <w:rsid w:val="009C5190"/>
    <w:rsid w:val="009C520B"/>
    <w:rsid w:val="009C5785"/>
    <w:rsid w:val="009C5796"/>
    <w:rsid w:val="009C5874"/>
    <w:rsid w:val="009C5F3F"/>
    <w:rsid w:val="009C5F92"/>
    <w:rsid w:val="009C6258"/>
    <w:rsid w:val="009C638E"/>
    <w:rsid w:val="009C66E0"/>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340"/>
    <w:rsid w:val="009D3488"/>
    <w:rsid w:val="009D38E5"/>
    <w:rsid w:val="009D3A58"/>
    <w:rsid w:val="009D3ACA"/>
    <w:rsid w:val="009D3C41"/>
    <w:rsid w:val="009D3C6D"/>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B89"/>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4C3"/>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69BF"/>
    <w:rsid w:val="009F7169"/>
    <w:rsid w:val="009F7235"/>
    <w:rsid w:val="009F7240"/>
    <w:rsid w:val="009F76CB"/>
    <w:rsid w:val="009F774D"/>
    <w:rsid w:val="009F7883"/>
    <w:rsid w:val="009F7AC9"/>
    <w:rsid w:val="009F7BD3"/>
    <w:rsid w:val="00A00248"/>
    <w:rsid w:val="00A00519"/>
    <w:rsid w:val="00A009FB"/>
    <w:rsid w:val="00A00FE6"/>
    <w:rsid w:val="00A01006"/>
    <w:rsid w:val="00A011C6"/>
    <w:rsid w:val="00A01F3F"/>
    <w:rsid w:val="00A01F62"/>
    <w:rsid w:val="00A021CA"/>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F7D"/>
    <w:rsid w:val="00A0533D"/>
    <w:rsid w:val="00A053CB"/>
    <w:rsid w:val="00A0559E"/>
    <w:rsid w:val="00A05A1F"/>
    <w:rsid w:val="00A05BA9"/>
    <w:rsid w:val="00A05CF4"/>
    <w:rsid w:val="00A05DFF"/>
    <w:rsid w:val="00A05FF8"/>
    <w:rsid w:val="00A06A8C"/>
    <w:rsid w:val="00A06CE9"/>
    <w:rsid w:val="00A06F57"/>
    <w:rsid w:val="00A07654"/>
    <w:rsid w:val="00A07AF9"/>
    <w:rsid w:val="00A07B16"/>
    <w:rsid w:val="00A07EA6"/>
    <w:rsid w:val="00A101C6"/>
    <w:rsid w:val="00A102D4"/>
    <w:rsid w:val="00A1039C"/>
    <w:rsid w:val="00A105DB"/>
    <w:rsid w:val="00A106FE"/>
    <w:rsid w:val="00A108AD"/>
    <w:rsid w:val="00A10B28"/>
    <w:rsid w:val="00A10B48"/>
    <w:rsid w:val="00A10C31"/>
    <w:rsid w:val="00A10D5D"/>
    <w:rsid w:val="00A114B5"/>
    <w:rsid w:val="00A115BF"/>
    <w:rsid w:val="00A115F5"/>
    <w:rsid w:val="00A11ACA"/>
    <w:rsid w:val="00A11C96"/>
    <w:rsid w:val="00A11E0F"/>
    <w:rsid w:val="00A120A8"/>
    <w:rsid w:val="00A121EA"/>
    <w:rsid w:val="00A12206"/>
    <w:rsid w:val="00A12301"/>
    <w:rsid w:val="00A1248E"/>
    <w:rsid w:val="00A1260C"/>
    <w:rsid w:val="00A126B6"/>
    <w:rsid w:val="00A12A73"/>
    <w:rsid w:val="00A12BEE"/>
    <w:rsid w:val="00A12EE8"/>
    <w:rsid w:val="00A131A4"/>
    <w:rsid w:val="00A1342F"/>
    <w:rsid w:val="00A134C5"/>
    <w:rsid w:val="00A13511"/>
    <w:rsid w:val="00A1365A"/>
    <w:rsid w:val="00A13715"/>
    <w:rsid w:val="00A13CED"/>
    <w:rsid w:val="00A13CF1"/>
    <w:rsid w:val="00A13F38"/>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3A"/>
    <w:rsid w:val="00A164E9"/>
    <w:rsid w:val="00A16564"/>
    <w:rsid w:val="00A165E4"/>
    <w:rsid w:val="00A16A02"/>
    <w:rsid w:val="00A16BBD"/>
    <w:rsid w:val="00A16CE1"/>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93A"/>
    <w:rsid w:val="00A25A28"/>
    <w:rsid w:val="00A25E2A"/>
    <w:rsid w:val="00A25EE4"/>
    <w:rsid w:val="00A260B1"/>
    <w:rsid w:val="00A2610A"/>
    <w:rsid w:val="00A261C4"/>
    <w:rsid w:val="00A261E4"/>
    <w:rsid w:val="00A26883"/>
    <w:rsid w:val="00A26B2F"/>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17"/>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9C9"/>
    <w:rsid w:val="00A53A6D"/>
    <w:rsid w:val="00A53EA7"/>
    <w:rsid w:val="00A54208"/>
    <w:rsid w:val="00A54398"/>
    <w:rsid w:val="00A544BF"/>
    <w:rsid w:val="00A54724"/>
    <w:rsid w:val="00A54850"/>
    <w:rsid w:val="00A54A90"/>
    <w:rsid w:val="00A54C35"/>
    <w:rsid w:val="00A54CCA"/>
    <w:rsid w:val="00A54D16"/>
    <w:rsid w:val="00A5579B"/>
    <w:rsid w:val="00A55877"/>
    <w:rsid w:val="00A5599D"/>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12E"/>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22B"/>
    <w:rsid w:val="00A72415"/>
    <w:rsid w:val="00A730F4"/>
    <w:rsid w:val="00A7350A"/>
    <w:rsid w:val="00A73602"/>
    <w:rsid w:val="00A73873"/>
    <w:rsid w:val="00A73B41"/>
    <w:rsid w:val="00A73BB5"/>
    <w:rsid w:val="00A73C40"/>
    <w:rsid w:val="00A73E1A"/>
    <w:rsid w:val="00A73EC3"/>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452"/>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D1F"/>
    <w:rsid w:val="00A84F55"/>
    <w:rsid w:val="00A84FEB"/>
    <w:rsid w:val="00A8513A"/>
    <w:rsid w:val="00A8523D"/>
    <w:rsid w:val="00A853DF"/>
    <w:rsid w:val="00A85661"/>
    <w:rsid w:val="00A85EE4"/>
    <w:rsid w:val="00A85FFF"/>
    <w:rsid w:val="00A861C4"/>
    <w:rsid w:val="00A86567"/>
    <w:rsid w:val="00A8669E"/>
    <w:rsid w:val="00A86853"/>
    <w:rsid w:val="00A86ACD"/>
    <w:rsid w:val="00A86FEF"/>
    <w:rsid w:val="00A87166"/>
    <w:rsid w:val="00A871C5"/>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AF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AD1"/>
    <w:rsid w:val="00AA6B64"/>
    <w:rsid w:val="00AA6F9A"/>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DFA"/>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ADE"/>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37"/>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D20"/>
    <w:rsid w:val="00AF0202"/>
    <w:rsid w:val="00AF03B7"/>
    <w:rsid w:val="00AF0801"/>
    <w:rsid w:val="00AF11E0"/>
    <w:rsid w:val="00AF1414"/>
    <w:rsid w:val="00AF17E2"/>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CCD"/>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7"/>
    <w:rsid w:val="00B0088B"/>
    <w:rsid w:val="00B008B5"/>
    <w:rsid w:val="00B00ADA"/>
    <w:rsid w:val="00B00D07"/>
    <w:rsid w:val="00B00D62"/>
    <w:rsid w:val="00B00E00"/>
    <w:rsid w:val="00B00FC4"/>
    <w:rsid w:val="00B010D3"/>
    <w:rsid w:val="00B01A7A"/>
    <w:rsid w:val="00B01CC2"/>
    <w:rsid w:val="00B01EA0"/>
    <w:rsid w:val="00B01EF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75EC"/>
    <w:rsid w:val="00B07CBE"/>
    <w:rsid w:val="00B07F35"/>
    <w:rsid w:val="00B10089"/>
    <w:rsid w:val="00B1093D"/>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87B"/>
    <w:rsid w:val="00B1692A"/>
    <w:rsid w:val="00B16961"/>
    <w:rsid w:val="00B16B5F"/>
    <w:rsid w:val="00B16E9A"/>
    <w:rsid w:val="00B1736C"/>
    <w:rsid w:val="00B175F1"/>
    <w:rsid w:val="00B17744"/>
    <w:rsid w:val="00B17E5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EDF"/>
    <w:rsid w:val="00B26F51"/>
    <w:rsid w:val="00B2704E"/>
    <w:rsid w:val="00B2757B"/>
    <w:rsid w:val="00B27995"/>
    <w:rsid w:val="00B279E7"/>
    <w:rsid w:val="00B27BFB"/>
    <w:rsid w:val="00B27C26"/>
    <w:rsid w:val="00B27D54"/>
    <w:rsid w:val="00B27E32"/>
    <w:rsid w:val="00B305C0"/>
    <w:rsid w:val="00B30995"/>
    <w:rsid w:val="00B30CED"/>
    <w:rsid w:val="00B30E83"/>
    <w:rsid w:val="00B30E90"/>
    <w:rsid w:val="00B31295"/>
    <w:rsid w:val="00B312EB"/>
    <w:rsid w:val="00B31BD7"/>
    <w:rsid w:val="00B31E5F"/>
    <w:rsid w:val="00B31EBB"/>
    <w:rsid w:val="00B322AA"/>
    <w:rsid w:val="00B32607"/>
    <w:rsid w:val="00B326BE"/>
    <w:rsid w:val="00B32821"/>
    <w:rsid w:val="00B32BDD"/>
    <w:rsid w:val="00B32CE3"/>
    <w:rsid w:val="00B32EA2"/>
    <w:rsid w:val="00B332E7"/>
    <w:rsid w:val="00B33595"/>
    <w:rsid w:val="00B336B3"/>
    <w:rsid w:val="00B3396B"/>
    <w:rsid w:val="00B33C98"/>
    <w:rsid w:val="00B342DF"/>
    <w:rsid w:val="00B34440"/>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E06"/>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EE"/>
    <w:rsid w:val="00B70989"/>
    <w:rsid w:val="00B709B5"/>
    <w:rsid w:val="00B70A49"/>
    <w:rsid w:val="00B70B5B"/>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0C6"/>
    <w:rsid w:val="00B74182"/>
    <w:rsid w:val="00B741DB"/>
    <w:rsid w:val="00B74220"/>
    <w:rsid w:val="00B74791"/>
    <w:rsid w:val="00B74A0D"/>
    <w:rsid w:val="00B74A73"/>
    <w:rsid w:val="00B74EC0"/>
    <w:rsid w:val="00B754FE"/>
    <w:rsid w:val="00B75667"/>
    <w:rsid w:val="00B75E7C"/>
    <w:rsid w:val="00B75F2C"/>
    <w:rsid w:val="00B763D3"/>
    <w:rsid w:val="00B765DC"/>
    <w:rsid w:val="00B76727"/>
    <w:rsid w:val="00B767B4"/>
    <w:rsid w:val="00B768FC"/>
    <w:rsid w:val="00B76AE3"/>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EBF"/>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BF7"/>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31F"/>
    <w:rsid w:val="00B90DC8"/>
    <w:rsid w:val="00B91356"/>
    <w:rsid w:val="00B915D3"/>
    <w:rsid w:val="00B91C36"/>
    <w:rsid w:val="00B91E0F"/>
    <w:rsid w:val="00B924A4"/>
    <w:rsid w:val="00B926E0"/>
    <w:rsid w:val="00B928B6"/>
    <w:rsid w:val="00B92DE1"/>
    <w:rsid w:val="00B92EFE"/>
    <w:rsid w:val="00B93626"/>
    <w:rsid w:val="00B93A34"/>
    <w:rsid w:val="00B93B55"/>
    <w:rsid w:val="00B93C36"/>
    <w:rsid w:val="00B94054"/>
    <w:rsid w:val="00B941B3"/>
    <w:rsid w:val="00B94253"/>
    <w:rsid w:val="00B9436E"/>
    <w:rsid w:val="00B9479D"/>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85"/>
    <w:rsid w:val="00BA0059"/>
    <w:rsid w:val="00BA067F"/>
    <w:rsid w:val="00BA070B"/>
    <w:rsid w:val="00BA0719"/>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1CB"/>
    <w:rsid w:val="00BA4458"/>
    <w:rsid w:val="00BA476B"/>
    <w:rsid w:val="00BA47A3"/>
    <w:rsid w:val="00BA48E0"/>
    <w:rsid w:val="00BA4941"/>
    <w:rsid w:val="00BA4C65"/>
    <w:rsid w:val="00BA4D25"/>
    <w:rsid w:val="00BA4DB6"/>
    <w:rsid w:val="00BA5267"/>
    <w:rsid w:val="00BA5282"/>
    <w:rsid w:val="00BA52C6"/>
    <w:rsid w:val="00BA5346"/>
    <w:rsid w:val="00BA54FB"/>
    <w:rsid w:val="00BA557D"/>
    <w:rsid w:val="00BA5A67"/>
    <w:rsid w:val="00BA5C97"/>
    <w:rsid w:val="00BA5EFB"/>
    <w:rsid w:val="00BA6282"/>
    <w:rsid w:val="00BA62A5"/>
    <w:rsid w:val="00BA659A"/>
    <w:rsid w:val="00BA6873"/>
    <w:rsid w:val="00BA68C1"/>
    <w:rsid w:val="00BA6CFD"/>
    <w:rsid w:val="00BA7423"/>
    <w:rsid w:val="00BA7541"/>
    <w:rsid w:val="00BA7688"/>
    <w:rsid w:val="00BA7925"/>
    <w:rsid w:val="00BA7A94"/>
    <w:rsid w:val="00BA7E6E"/>
    <w:rsid w:val="00BA7EB0"/>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52E"/>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5B1"/>
    <w:rsid w:val="00BE3629"/>
    <w:rsid w:val="00BE3732"/>
    <w:rsid w:val="00BE3EA0"/>
    <w:rsid w:val="00BE403F"/>
    <w:rsid w:val="00BE4094"/>
    <w:rsid w:val="00BE475F"/>
    <w:rsid w:val="00BE4CF3"/>
    <w:rsid w:val="00BE4DE7"/>
    <w:rsid w:val="00BE4ED0"/>
    <w:rsid w:val="00BE507F"/>
    <w:rsid w:val="00BE5519"/>
    <w:rsid w:val="00BE5523"/>
    <w:rsid w:val="00BE561C"/>
    <w:rsid w:val="00BE57B1"/>
    <w:rsid w:val="00BE5813"/>
    <w:rsid w:val="00BE5A37"/>
    <w:rsid w:val="00BE5EAA"/>
    <w:rsid w:val="00BE5FB5"/>
    <w:rsid w:val="00BE6468"/>
    <w:rsid w:val="00BE6544"/>
    <w:rsid w:val="00BE65B3"/>
    <w:rsid w:val="00BE65B5"/>
    <w:rsid w:val="00BE6682"/>
    <w:rsid w:val="00BE67C6"/>
    <w:rsid w:val="00BE6B6B"/>
    <w:rsid w:val="00BE7424"/>
    <w:rsid w:val="00BE781F"/>
    <w:rsid w:val="00BE7B27"/>
    <w:rsid w:val="00BE7D6D"/>
    <w:rsid w:val="00BE7D71"/>
    <w:rsid w:val="00BE7DAF"/>
    <w:rsid w:val="00BE7DEA"/>
    <w:rsid w:val="00BE7E89"/>
    <w:rsid w:val="00BF0058"/>
    <w:rsid w:val="00BF02E6"/>
    <w:rsid w:val="00BF0555"/>
    <w:rsid w:val="00BF08B0"/>
    <w:rsid w:val="00BF0999"/>
    <w:rsid w:val="00BF0BC4"/>
    <w:rsid w:val="00BF0C70"/>
    <w:rsid w:val="00BF0CEB"/>
    <w:rsid w:val="00BF0F15"/>
    <w:rsid w:val="00BF10D2"/>
    <w:rsid w:val="00BF10DF"/>
    <w:rsid w:val="00BF120B"/>
    <w:rsid w:val="00BF121A"/>
    <w:rsid w:val="00BF12B0"/>
    <w:rsid w:val="00BF1309"/>
    <w:rsid w:val="00BF18A7"/>
    <w:rsid w:val="00BF1B36"/>
    <w:rsid w:val="00BF220D"/>
    <w:rsid w:val="00BF2372"/>
    <w:rsid w:val="00BF2690"/>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2F"/>
    <w:rsid w:val="00BF60E3"/>
    <w:rsid w:val="00BF668C"/>
    <w:rsid w:val="00BF6C19"/>
    <w:rsid w:val="00BF6D85"/>
    <w:rsid w:val="00BF6F8F"/>
    <w:rsid w:val="00BF6FBF"/>
    <w:rsid w:val="00BF6FD9"/>
    <w:rsid w:val="00BF70A1"/>
    <w:rsid w:val="00BF70AB"/>
    <w:rsid w:val="00BF70F8"/>
    <w:rsid w:val="00BF7219"/>
    <w:rsid w:val="00BF7888"/>
    <w:rsid w:val="00BF7CD8"/>
    <w:rsid w:val="00BF7D34"/>
    <w:rsid w:val="00BF7D39"/>
    <w:rsid w:val="00BF7D43"/>
    <w:rsid w:val="00C00091"/>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2022B"/>
    <w:rsid w:val="00C202D5"/>
    <w:rsid w:val="00C2068D"/>
    <w:rsid w:val="00C206C4"/>
    <w:rsid w:val="00C206E7"/>
    <w:rsid w:val="00C206EC"/>
    <w:rsid w:val="00C2075D"/>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423A"/>
    <w:rsid w:val="00C243BB"/>
    <w:rsid w:val="00C24406"/>
    <w:rsid w:val="00C24486"/>
    <w:rsid w:val="00C24CA2"/>
    <w:rsid w:val="00C24CEA"/>
    <w:rsid w:val="00C24EE5"/>
    <w:rsid w:val="00C24F74"/>
    <w:rsid w:val="00C24FD3"/>
    <w:rsid w:val="00C250CF"/>
    <w:rsid w:val="00C2544D"/>
    <w:rsid w:val="00C258D0"/>
    <w:rsid w:val="00C25D3A"/>
    <w:rsid w:val="00C25DA6"/>
    <w:rsid w:val="00C263AE"/>
    <w:rsid w:val="00C26871"/>
    <w:rsid w:val="00C2695A"/>
    <w:rsid w:val="00C26AE1"/>
    <w:rsid w:val="00C26C46"/>
    <w:rsid w:val="00C26E4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4C10"/>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95E"/>
    <w:rsid w:val="00C51D11"/>
    <w:rsid w:val="00C5213E"/>
    <w:rsid w:val="00C5257E"/>
    <w:rsid w:val="00C52839"/>
    <w:rsid w:val="00C52BEC"/>
    <w:rsid w:val="00C52C1B"/>
    <w:rsid w:val="00C52DDA"/>
    <w:rsid w:val="00C530F9"/>
    <w:rsid w:val="00C531B4"/>
    <w:rsid w:val="00C532F9"/>
    <w:rsid w:val="00C5355C"/>
    <w:rsid w:val="00C536C2"/>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93"/>
    <w:rsid w:val="00C601B3"/>
    <w:rsid w:val="00C601EB"/>
    <w:rsid w:val="00C60EC1"/>
    <w:rsid w:val="00C60FEA"/>
    <w:rsid w:val="00C61072"/>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67F93"/>
    <w:rsid w:val="00C7024E"/>
    <w:rsid w:val="00C70250"/>
    <w:rsid w:val="00C702C3"/>
    <w:rsid w:val="00C7040D"/>
    <w:rsid w:val="00C70B8C"/>
    <w:rsid w:val="00C70C1B"/>
    <w:rsid w:val="00C70F4D"/>
    <w:rsid w:val="00C70F58"/>
    <w:rsid w:val="00C7109F"/>
    <w:rsid w:val="00C711A7"/>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5C"/>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1B5A"/>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861"/>
    <w:rsid w:val="00CC2D18"/>
    <w:rsid w:val="00CC2EFE"/>
    <w:rsid w:val="00CC3666"/>
    <w:rsid w:val="00CC374C"/>
    <w:rsid w:val="00CC380B"/>
    <w:rsid w:val="00CC39C1"/>
    <w:rsid w:val="00CC3B2C"/>
    <w:rsid w:val="00CC3E8C"/>
    <w:rsid w:val="00CC3E96"/>
    <w:rsid w:val="00CC400F"/>
    <w:rsid w:val="00CC4110"/>
    <w:rsid w:val="00CC4365"/>
    <w:rsid w:val="00CC47D9"/>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4CB"/>
    <w:rsid w:val="00CD1552"/>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AAA"/>
    <w:rsid w:val="00CD5BE9"/>
    <w:rsid w:val="00CD5C02"/>
    <w:rsid w:val="00CD61A1"/>
    <w:rsid w:val="00CD61E3"/>
    <w:rsid w:val="00CD6270"/>
    <w:rsid w:val="00CD6330"/>
    <w:rsid w:val="00CD63B9"/>
    <w:rsid w:val="00CD656B"/>
    <w:rsid w:val="00CD6814"/>
    <w:rsid w:val="00CD6C14"/>
    <w:rsid w:val="00CD6C6D"/>
    <w:rsid w:val="00CD6E0B"/>
    <w:rsid w:val="00CD787F"/>
    <w:rsid w:val="00CD7927"/>
    <w:rsid w:val="00CE025E"/>
    <w:rsid w:val="00CE029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0E3B"/>
    <w:rsid w:val="00CF18AB"/>
    <w:rsid w:val="00CF1AA6"/>
    <w:rsid w:val="00CF1BFD"/>
    <w:rsid w:val="00CF20C8"/>
    <w:rsid w:val="00CF2334"/>
    <w:rsid w:val="00CF233B"/>
    <w:rsid w:val="00CF23D5"/>
    <w:rsid w:val="00CF2639"/>
    <w:rsid w:val="00CF277A"/>
    <w:rsid w:val="00CF2DB0"/>
    <w:rsid w:val="00CF2DD0"/>
    <w:rsid w:val="00CF2DE5"/>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5D6"/>
    <w:rsid w:val="00CF66DE"/>
    <w:rsid w:val="00CF6848"/>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07F01"/>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AF9"/>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B5E"/>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7B1"/>
    <w:rsid w:val="00D2390D"/>
    <w:rsid w:val="00D239EC"/>
    <w:rsid w:val="00D23B89"/>
    <w:rsid w:val="00D23CE2"/>
    <w:rsid w:val="00D23EAA"/>
    <w:rsid w:val="00D2416F"/>
    <w:rsid w:val="00D24633"/>
    <w:rsid w:val="00D24885"/>
    <w:rsid w:val="00D248AE"/>
    <w:rsid w:val="00D24BFD"/>
    <w:rsid w:val="00D25077"/>
    <w:rsid w:val="00D256FE"/>
    <w:rsid w:val="00D25802"/>
    <w:rsid w:val="00D259B5"/>
    <w:rsid w:val="00D25EC9"/>
    <w:rsid w:val="00D261FB"/>
    <w:rsid w:val="00D26283"/>
    <w:rsid w:val="00D263B5"/>
    <w:rsid w:val="00D26586"/>
    <w:rsid w:val="00D2698B"/>
    <w:rsid w:val="00D26DBE"/>
    <w:rsid w:val="00D2728D"/>
    <w:rsid w:val="00D27CAB"/>
    <w:rsid w:val="00D27F01"/>
    <w:rsid w:val="00D30501"/>
    <w:rsid w:val="00D3074E"/>
    <w:rsid w:val="00D30BC5"/>
    <w:rsid w:val="00D30C46"/>
    <w:rsid w:val="00D30D92"/>
    <w:rsid w:val="00D30FC7"/>
    <w:rsid w:val="00D315CF"/>
    <w:rsid w:val="00D31762"/>
    <w:rsid w:val="00D31B45"/>
    <w:rsid w:val="00D31B9F"/>
    <w:rsid w:val="00D31BEA"/>
    <w:rsid w:val="00D321C9"/>
    <w:rsid w:val="00D328A8"/>
    <w:rsid w:val="00D32938"/>
    <w:rsid w:val="00D32B6E"/>
    <w:rsid w:val="00D33017"/>
    <w:rsid w:val="00D331F8"/>
    <w:rsid w:val="00D33313"/>
    <w:rsid w:val="00D33410"/>
    <w:rsid w:val="00D335CB"/>
    <w:rsid w:val="00D338D0"/>
    <w:rsid w:val="00D33AB3"/>
    <w:rsid w:val="00D33AFC"/>
    <w:rsid w:val="00D3410B"/>
    <w:rsid w:val="00D344C9"/>
    <w:rsid w:val="00D34D00"/>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254"/>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8E"/>
    <w:rsid w:val="00D620B9"/>
    <w:rsid w:val="00D62243"/>
    <w:rsid w:val="00D6239A"/>
    <w:rsid w:val="00D6278F"/>
    <w:rsid w:val="00D62949"/>
    <w:rsid w:val="00D62DEC"/>
    <w:rsid w:val="00D6307A"/>
    <w:rsid w:val="00D6331E"/>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9CD"/>
    <w:rsid w:val="00D65AAD"/>
    <w:rsid w:val="00D65E97"/>
    <w:rsid w:val="00D66022"/>
    <w:rsid w:val="00D66065"/>
    <w:rsid w:val="00D662E2"/>
    <w:rsid w:val="00D66578"/>
    <w:rsid w:val="00D6663F"/>
    <w:rsid w:val="00D66A50"/>
    <w:rsid w:val="00D66D78"/>
    <w:rsid w:val="00D66DAA"/>
    <w:rsid w:val="00D66F2D"/>
    <w:rsid w:val="00D7010A"/>
    <w:rsid w:val="00D70155"/>
    <w:rsid w:val="00D7040B"/>
    <w:rsid w:val="00D70518"/>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9EC"/>
    <w:rsid w:val="00D76A4B"/>
    <w:rsid w:val="00D76DDA"/>
    <w:rsid w:val="00D76E83"/>
    <w:rsid w:val="00D76EDB"/>
    <w:rsid w:val="00D771C9"/>
    <w:rsid w:val="00D77B6A"/>
    <w:rsid w:val="00D800A1"/>
    <w:rsid w:val="00D8026E"/>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4F32"/>
    <w:rsid w:val="00D85245"/>
    <w:rsid w:val="00D85442"/>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AFB"/>
    <w:rsid w:val="00D94B4E"/>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8D7"/>
    <w:rsid w:val="00D97BD6"/>
    <w:rsid w:val="00D97CAD"/>
    <w:rsid w:val="00D97D11"/>
    <w:rsid w:val="00D97E86"/>
    <w:rsid w:val="00DA0680"/>
    <w:rsid w:val="00DA0892"/>
    <w:rsid w:val="00DA0FC0"/>
    <w:rsid w:val="00DA1A08"/>
    <w:rsid w:val="00DA1C1A"/>
    <w:rsid w:val="00DA1C66"/>
    <w:rsid w:val="00DA1D80"/>
    <w:rsid w:val="00DA1D9A"/>
    <w:rsid w:val="00DA1E55"/>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A53"/>
    <w:rsid w:val="00DA5CA9"/>
    <w:rsid w:val="00DA5DC3"/>
    <w:rsid w:val="00DA5E7E"/>
    <w:rsid w:val="00DA706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646"/>
    <w:rsid w:val="00DB39DE"/>
    <w:rsid w:val="00DB3D30"/>
    <w:rsid w:val="00DB3D52"/>
    <w:rsid w:val="00DB41DE"/>
    <w:rsid w:val="00DB42C3"/>
    <w:rsid w:val="00DB4322"/>
    <w:rsid w:val="00DB4985"/>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6F4"/>
    <w:rsid w:val="00DC1763"/>
    <w:rsid w:val="00DC1818"/>
    <w:rsid w:val="00DC188E"/>
    <w:rsid w:val="00DC197D"/>
    <w:rsid w:val="00DC1F74"/>
    <w:rsid w:val="00DC22B7"/>
    <w:rsid w:val="00DC257F"/>
    <w:rsid w:val="00DC26EE"/>
    <w:rsid w:val="00DC2898"/>
    <w:rsid w:val="00DC28A6"/>
    <w:rsid w:val="00DC28EC"/>
    <w:rsid w:val="00DC2AAE"/>
    <w:rsid w:val="00DC2ED4"/>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25F"/>
    <w:rsid w:val="00DC765F"/>
    <w:rsid w:val="00DC7722"/>
    <w:rsid w:val="00DC7890"/>
    <w:rsid w:val="00DC7C7E"/>
    <w:rsid w:val="00DD02C4"/>
    <w:rsid w:val="00DD0498"/>
    <w:rsid w:val="00DD0C93"/>
    <w:rsid w:val="00DD1040"/>
    <w:rsid w:val="00DD128A"/>
    <w:rsid w:val="00DD128F"/>
    <w:rsid w:val="00DD12B1"/>
    <w:rsid w:val="00DD12B5"/>
    <w:rsid w:val="00DD1422"/>
    <w:rsid w:val="00DD14A4"/>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4C85"/>
    <w:rsid w:val="00DD52E9"/>
    <w:rsid w:val="00DD5514"/>
    <w:rsid w:val="00DD5534"/>
    <w:rsid w:val="00DD5565"/>
    <w:rsid w:val="00DD5664"/>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DAC"/>
    <w:rsid w:val="00DE3E7C"/>
    <w:rsid w:val="00DE45AC"/>
    <w:rsid w:val="00DE464E"/>
    <w:rsid w:val="00DE4664"/>
    <w:rsid w:val="00DE47CE"/>
    <w:rsid w:val="00DE480D"/>
    <w:rsid w:val="00DE4B0C"/>
    <w:rsid w:val="00DE4C2C"/>
    <w:rsid w:val="00DE4D74"/>
    <w:rsid w:val="00DE4EBB"/>
    <w:rsid w:val="00DE516B"/>
    <w:rsid w:val="00DE589A"/>
    <w:rsid w:val="00DE5C9B"/>
    <w:rsid w:val="00DE6135"/>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81"/>
    <w:rsid w:val="00DF1DE2"/>
    <w:rsid w:val="00DF1FD6"/>
    <w:rsid w:val="00DF222B"/>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055"/>
    <w:rsid w:val="00DF665D"/>
    <w:rsid w:val="00DF6824"/>
    <w:rsid w:val="00DF6F0F"/>
    <w:rsid w:val="00DF6FB8"/>
    <w:rsid w:val="00DF6FD7"/>
    <w:rsid w:val="00DF7226"/>
    <w:rsid w:val="00DF7E1D"/>
    <w:rsid w:val="00E000A6"/>
    <w:rsid w:val="00E00149"/>
    <w:rsid w:val="00E004D1"/>
    <w:rsid w:val="00E00A07"/>
    <w:rsid w:val="00E00B52"/>
    <w:rsid w:val="00E00C11"/>
    <w:rsid w:val="00E00E30"/>
    <w:rsid w:val="00E00EFF"/>
    <w:rsid w:val="00E00FBC"/>
    <w:rsid w:val="00E014C1"/>
    <w:rsid w:val="00E0174D"/>
    <w:rsid w:val="00E019EA"/>
    <w:rsid w:val="00E0204F"/>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9EF"/>
    <w:rsid w:val="00E04EE6"/>
    <w:rsid w:val="00E05204"/>
    <w:rsid w:val="00E05207"/>
    <w:rsid w:val="00E05A43"/>
    <w:rsid w:val="00E05B03"/>
    <w:rsid w:val="00E05CEE"/>
    <w:rsid w:val="00E0613C"/>
    <w:rsid w:val="00E06730"/>
    <w:rsid w:val="00E06AF4"/>
    <w:rsid w:val="00E06E38"/>
    <w:rsid w:val="00E07686"/>
    <w:rsid w:val="00E07E45"/>
    <w:rsid w:val="00E07FD4"/>
    <w:rsid w:val="00E1007C"/>
    <w:rsid w:val="00E102BD"/>
    <w:rsid w:val="00E102E3"/>
    <w:rsid w:val="00E1039D"/>
    <w:rsid w:val="00E103F8"/>
    <w:rsid w:val="00E104DE"/>
    <w:rsid w:val="00E1074E"/>
    <w:rsid w:val="00E11716"/>
    <w:rsid w:val="00E11C22"/>
    <w:rsid w:val="00E11CAF"/>
    <w:rsid w:val="00E11DBA"/>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848"/>
    <w:rsid w:val="00E30A72"/>
    <w:rsid w:val="00E30BDD"/>
    <w:rsid w:val="00E311A5"/>
    <w:rsid w:val="00E31371"/>
    <w:rsid w:val="00E31506"/>
    <w:rsid w:val="00E32122"/>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74"/>
    <w:rsid w:val="00E347CD"/>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D89"/>
    <w:rsid w:val="00E37F72"/>
    <w:rsid w:val="00E4027D"/>
    <w:rsid w:val="00E40362"/>
    <w:rsid w:val="00E403D1"/>
    <w:rsid w:val="00E40483"/>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ABF"/>
    <w:rsid w:val="00E55BED"/>
    <w:rsid w:val="00E55DD4"/>
    <w:rsid w:val="00E565E6"/>
    <w:rsid w:val="00E5667B"/>
    <w:rsid w:val="00E56699"/>
    <w:rsid w:val="00E5711F"/>
    <w:rsid w:val="00E5765B"/>
    <w:rsid w:val="00E578B2"/>
    <w:rsid w:val="00E6000E"/>
    <w:rsid w:val="00E60241"/>
    <w:rsid w:val="00E6029F"/>
    <w:rsid w:val="00E602C9"/>
    <w:rsid w:val="00E60369"/>
    <w:rsid w:val="00E60884"/>
    <w:rsid w:val="00E608B7"/>
    <w:rsid w:val="00E609DC"/>
    <w:rsid w:val="00E60F80"/>
    <w:rsid w:val="00E613CC"/>
    <w:rsid w:val="00E61781"/>
    <w:rsid w:val="00E618E3"/>
    <w:rsid w:val="00E61DAC"/>
    <w:rsid w:val="00E61DB1"/>
    <w:rsid w:val="00E61E6A"/>
    <w:rsid w:val="00E61ED5"/>
    <w:rsid w:val="00E6247A"/>
    <w:rsid w:val="00E624DA"/>
    <w:rsid w:val="00E62597"/>
    <w:rsid w:val="00E62896"/>
    <w:rsid w:val="00E629F9"/>
    <w:rsid w:val="00E62ABD"/>
    <w:rsid w:val="00E62AF2"/>
    <w:rsid w:val="00E62C79"/>
    <w:rsid w:val="00E6300E"/>
    <w:rsid w:val="00E63060"/>
    <w:rsid w:val="00E630D2"/>
    <w:rsid w:val="00E630F7"/>
    <w:rsid w:val="00E631EB"/>
    <w:rsid w:val="00E63434"/>
    <w:rsid w:val="00E64084"/>
    <w:rsid w:val="00E6412A"/>
    <w:rsid w:val="00E64149"/>
    <w:rsid w:val="00E64286"/>
    <w:rsid w:val="00E64763"/>
    <w:rsid w:val="00E64D86"/>
    <w:rsid w:val="00E654C9"/>
    <w:rsid w:val="00E65E6B"/>
    <w:rsid w:val="00E66244"/>
    <w:rsid w:val="00E6640D"/>
    <w:rsid w:val="00E6682F"/>
    <w:rsid w:val="00E6691F"/>
    <w:rsid w:val="00E67387"/>
    <w:rsid w:val="00E673D8"/>
    <w:rsid w:val="00E674E0"/>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0A"/>
    <w:rsid w:val="00E86647"/>
    <w:rsid w:val="00E866A3"/>
    <w:rsid w:val="00E86A81"/>
    <w:rsid w:val="00E86BA9"/>
    <w:rsid w:val="00E87129"/>
    <w:rsid w:val="00E87179"/>
    <w:rsid w:val="00E87565"/>
    <w:rsid w:val="00E875CA"/>
    <w:rsid w:val="00E878FB"/>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DE6"/>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506"/>
    <w:rsid w:val="00EA66F6"/>
    <w:rsid w:val="00EA673B"/>
    <w:rsid w:val="00EA68D5"/>
    <w:rsid w:val="00EA708C"/>
    <w:rsid w:val="00EA72BF"/>
    <w:rsid w:val="00EA7690"/>
    <w:rsid w:val="00EA76B6"/>
    <w:rsid w:val="00EA7A7E"/>
    <w:rsid w:val="00EA7AF2"/>
    <w:rsid w:val="00EA7C2F"/>
    <w:rsid w:val="00EA7CE6"/>
    <w:rsid w:val="00EA7E15"/>
    <w:rsid w:val="00EA7E8F"/>
    <w:rsid w:val="00EA7E9E"/>
    <w:rsid w:val="00EA7EF5"/>
    <w:rsid w:val="00EA7F1F"/>
    <w:rsid w:val="00EB0073"/>
    <w:rsid w:val="00EB0322"/>
    <w:rsid w:val="00EB05DC"/>
    <w:rsid w:val="00EB1033"/>
    <w:rsid w:val="00EB10D1"/>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953"/>
    <w:rsid w:val="00EB5A4E"/>
    <w:rsid w:val="00EB5CC3"/>
    <w:rsid w:val="00EB5D93"/>
    <w:rsid w:val="00EB6116"/>
    <w:rsid w:val="00EB628E"/>
    <w:rsid w:val="00EB6440"/>
    <w:rsid w:val="00EB6698"/>
    <w:rsid w:val="00EB6A8D"/>
    <w:rsid w:val="00EB6BCE"/>
    <w:rsid w:val="00EB6C27"/>
    <w:rsid w:val="00EB6C53"/>
    <w:rsid w:val="00EB6ED2"/>
    <w:rsid w:val="00EB722A"/>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5D8"/>
    <w:rsid w:val="00EC36DD"/>
    <w:rsid w:val="00EC3EBA"/>
    <w:rsid w:val="00EC4107"/>
    <w:rsid w:val="00EC43A9"/>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5F66"/>
    <w:rsid w:val="00EC6337"/>
    <w:rsid w:val="00EC68D2"/>
    <w:rsid w:val="00EC6D68"/>
    <w:rsid w:val="00EC7183"/>
    <w:rsid w:val="00EC71AB"/>
    <w:rsid w:val="00EC7349"/>
    <w:rsid w:val="00EC7405"/>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26C"/>
    <w:rsid w:val="00EE24B7"/>
    <w:rsid w:val="00EE2AAB"/>
    <w:rsid w:val="00EE3203"/>
    <w:rsid w:val="00EE33A6"/>
    <w:rsid w:val="00EE3581"/>
    <w:rsid w:val="00EE3DCB"/>
    <w:rsid w:val="00EE3FE2"/>
    <w:rsid w:val="00EE42F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CC6"/>
    <w:rsid w:val="00EE7D91"/>
    <w:rsid w:val="00EE7ECE"/>
    <w:rsid w:val="00EF0225"/>
    <w:rsid w:val="00EF0505"/>
    <w:rsid w:val="00EF082A"/>
    <w:rsid w:val="00EF0BBB"/>
    <w:rsid w:val="00EF0E50"/>
    <w:rsid w:val="00EF118F"/>
    <w:rsid w:val="00EF1336"/>
    <w:rsid w:val="00EF1C0D"/>
    <w:rsid w:val="00EF1F0E"/>
    <w:rsid w:val="00EF20FD"/>
    <w:rsid w:val="00EF238A"/>
    <w:rsid w:val="00EF24C4"/>
    <w:rsid w:val="00EF2786"/>
    <w:rsid w:val="00EF28D7"/>
    <w:rsid w:val="00EF29F8"/>
    <w:rsid w:val="00EF2B65"/>
    <w:rsid w:val="00EF2C3D"/>
    <w:rsid w:val="00EF2D50"/>
    <w:rsid w:val="00EF34A7"/>
    <w:rsid w:val="00EF34CD"/>
    <w:rsid w:val="00EF35A4"/>
    <w:rsid w:val="00EF366F"/>
    <w:rsid w:val="00EF3A28"/>
    <w:rsid w:val="00EF3A3D"/>
    <w:rsid w:val="00EF3A4A"/>
    <w:rsid w:val="00EF3AA9"/>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C9D"/>
    <w:rsid w:val="00F00F1E"/>
    <w:rsid w:val="00F01034"/>
    <w:rsid w:val="00F01537"/>
    <w:rsid w:val="00F015F8"/>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BF1"/>
    <w:rsid w:val="00F05EED"/>
    <w:rsid w:val="00F0637C"/>
    <w:rsid w:val="00F06F02"/>
    <w:rsid w:val="00F06F4C"/>
    <w:rsid w:val="00F07053"/>
    <w:rsid w:val="00F075DC"/>
    <w:rsid w:val="00F075EA"/>
    <w:rsid w:val="00F07783"/>
    <w:rsid w:val="00F07833"/>
    <w:rsid w:val="00F07882"/>
    <w:rsid w:val="00F07DEB"/>
    <w:rsid w:val="00F07E69"/>
    <w:rsid w:val="00F10437"/>
    <w:rsid w:val="00F10465"/>
    <w:rsid w:val="00F10864"/>
    <w:rsid w:val="00F108F5"/>
    <w:rsid w:val="00F10910"/>
    <w:rsid w:val="00F11319"/>
    <w:rsid w:val="00F1165E"/>
    <w:rsid w:val="00F11C21"/>
    <w:rsid w:val="00F11CF5"/>
    <w:rsid w:val="00F11ED1"/>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B03"/>
    <w:rsid w:val="00F16BB1"/>
    <w:rsid w:val="00F16F7C"/>
    <w:rsid w:val="00F17A8F"/>
    <w:rsid w:val="00F17E66"/>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4ED"/>
    <w:rsid w:val="00F23561"/>
    <w:rsid w:val="00F2357F"/>
    <w:rsid w:val="00F23A09"/>
    <w:rsid w:val="00F23BD0"/>
    <w:rsid w:val="00F23FCA"/>
    <w:rsid w:val="00F24045"/>
    <w:rsid w:val="00F240F4"/>
    <w:rsid w:val="00F24263"/>
    <w:rsid w:val="00F244C0"/>
    <w:rsid w:val="00F2456B"/>
    <w:rsid w:val="00F24A57"/>
    <w:rsid w:val="00F24BA8"/>
    <w:rsid w:val="00F24F33"/>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16"/>
    <w:rsid w:val="00F32F0E"/>
    <w:rsid w:val="00F32F3E"/>
    <w:rsid w:val="00F33036"/>
    <w:rsid w:val="00F33580"/>
    <w:rsid w:val="00F3383E"/>
    <w:rsid w:val="00F3386F"/>
    <w:rsid w:val="00F34286"/>
    <w:rsid w:val="00F342E5"/>
    <w:rsid w:val="00F346BC"/>
    <w:rsid w:val="00F34A4F"/>
    <w:rsid w:val="00F34CB9"/>
    <w:rsid w:val="00F3521B"/>
    <w:rsid w:val="00F35386"/>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573"/>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35F"/>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2A"/>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5E90"/>
    <w:rsid w:val="00F65F86"/>
    <w:rsid w:val="00F660B8"/>
    <w:rsid w:val="00F669E3"/>
    <w:rsid w:val="00F66A26"/>
    <w:rsid w:val="00F67A85"/>
    <w:rsid w:val="00F67CDA"/>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1B3"/>
    <w:rsid w:val="00F724E3"/>
    <w:rsid w:val="00F7263E"/>
    <w:rsid w:val="00F727AA"/>
    <w:rsid w:val="00F729B4"/>
    <w:rsid w:val="00F729CA"/>
    <w:rsid w:val="00F72C94"/>
    <w:rsid w:val="00F72E17"/>
    <w:rsid w:val="00F72F2D"/>
    <w:rsid w:val="00F732E4"/>
    <w:rsid w:val="00F73380"/>
    <w:rsid w:val="00F73BD0"/>
    <w:rsid w:val="00F73D87"/>
    <w:rsid w:val="00F73DA3"/>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66"/>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53B"/>
    <w:rsid w:val="00F8683A"/>
    <w:rsid w:val="00F86B20"/>
    <w:rsid w:val="00F86C43"/>
    <w:rsid w:val="00F86E79"/>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EF"/>
    <w:rsid w:val="00F9174D"/>
    <w:rsid w:val="00F91906"/>
    <w:rsid w:val="00F9199A"/>
    <w:rsid w:val="00F91B09"/>
    <w:rsid w:val="00F91CA2"/>
    <w:rsid w:val="00F91DAC"/>
    <w:rsid w:val="00F91E40"/>
    <w:rsid w:val="00F91FD5"/>
    <w:rsid w:val="00F92174"/>
    <w:rsid w:val="00F921C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97EAE"/>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05"/>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4FFA"/>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AB1"/>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6C8"/>
    <w:rsid w:val="00FC2742"/>
    <w:rsid w:val="00FC280A"/>
    <w:rsid w:val="00FC2A1C"/>
    <w:rsid w:val="00FC2B45"/>
    <w:rsid w:val="00FC2D85"/>
    <w:rsid w:val="00FC3010"/>
    <w:rsid w:val="00FC312F"/>
    <w:rsid w:val="00FC31FA"/>
    <w:rsid w:val="00FC32CF"/>
    <w:rsid w:val="00FC330F"/>
    <w:rsid w:val="00FC34E4"/>
    <w:rsid w:val="00FC37F0"/>
    <w:rsid w:val="00FC385B"/>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905"/>
    <w:rsid w:val="00FD398C"/>
    <w:rsid w:val="00FD3C15"/>
    <w:rsid w:val="00FD40FC"/>
    <w:rsid w:val="00FD4620"/>
    <w:rsid w:val="00FD48FE"/>
    <w:rsid w:val="00FD4937"/>
    <w:rsid w:val="00FD49E0"/>
    <w:rsid w:val="00FD4B33"/>
    <w:rsid w:val="00FD4CC0"/>
    <w:rsid w:val="00FD4D83"/>
    <w:rsid w:val="00FD5003"/>
    <w:rsid w:val="00FD53A6"/>
    <w:rsid w:val="00FD5465"/>
    <w:rsid w:val="00FD5B93"/>
    <w:rsid w:val="00FD5DD4"/>
    <w:rsid w:val="00FD5EB1"/>
    <w:rsid w:val="00FD6318"/>
    <w:rsid w:val="00FD6639"/>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615"/>
    <w:rsid w:val="00FE1786"/>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BDF"/>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0AD"/>
    <w:rPr>
      <w:rFonts w:ascii="Times New Roman" w:eastAsia="Times New Roman" w:hAnsi="Times New Roman"/>
      <w:sz w:val="24"/>
      <w:szCs w:val="24"/>
      <w:lang w:val="sv-SE"/>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overflowPunct w:val="0"/>
      <w:autoSpaceDE w:val="0"/>
      <w:autoSpaceDN w:val="0"/>
      <w:adjustRightInd w:val="0"/>
      <w:ind w:left="200" w:hanging="200"/>
      <w:textAlignment w:val="baseline"/>
    </w:pPr>
    <w:rPr>
      <w:rFonts w:ascii="Calibri" w:eastAsia="SimSun" w:hAnsi="Calibri" w:cs="Calibri"/>
      <w:sz w:val="20"/>
      <w:szCs w:val="20"/>
      <w:lang w:val="en-GB"/>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overflowPunct w:val="0"/>
      <w:autoSpaceDE w:val="0"/>
      <w:autoSpaceDN w:val="0"/>
      <w:adjustRightInd w:val="0"/>
      <w:ind w:left="454" w:hanging="454"/>
      <w:textAlignment w:val="baseline"/>
    </w:pPr>
    <w:rPr>
      <w:rFonts w:eastAsia="SimSun"/>
      <w:sz w:val="16"/>
      <w:szCs w:val="20"/>
      <w:lang w:val="en-GB"/>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overflowPunct w:val="0"/>
      <w:autoSpaceDE w:val="0"/>
      <w:autoSpaceDN w:val="0"/>
      <w:adjustRightInd w:val="0"/>
      <w:spacing w:after="120"/>
      <w:ind w:left="1135" w:hanging="851"/>
      <w:textAlignment w:val="baseline"/>
    </w:pPr>
    <w:rPr>
      <w:rFonts w:eastAsia="SimSun"/>
      <w:sz w:val="20"/>
      <w:szCs w:val="20"/>
      <w:lang w:val="en-GB"/>
    </w:rPr>
  </w:style>
  <w:style w:type="paragraph" w:styleId="TOC9">
    <w:name w:val="toc 9"/>
    <w:basedOn w:val="TOC8"/>
    <w:semiHidden/>
    <w:rsid w:val="00A63872"/>
    <w:pPr>
      <w:ind w:left="1418" w:hanging="1418"/>
    </w:pPr>
  </w:style>
  <w:style w:type="paragraph" w:customStyle="1" w:styleId="EX">
    <w:name w:val="EX"/>
    <w:basedOn w:val="Normal"/>
    <w:rsid w:val="00A63872"/>
    <w:pPr>
      <w:keepLines/>
      <w:overflowPunct w:val="0"/>
      <w:autoSpaceDE w:val="0"/>
      <w:autoSpaceDN w:val="0"/>
      <w:adjustRightInd w:val="0"/>
      <w:spacing w:after="120"/>
      <w:ind w:left="1702" w:hanging="1418"/>
      <w:textAlignment w:val="baseline"/>
    </w:pPr>
    <w:rPr>
      <w:rFonts w:eastAsia="SimSun"/>
      <w:sz w:val="20"/>
      <w:szCs w:val="20"/>
      <w:lang w:val="en-GB"/>
    </w:rPr>
  </w:style>
  <w:style w:type="paragraph" w:customStyle="1" w:styleId="FP">
    <w:name w:val="FP"/>
    <w:basedOn w:val="Normal"/>
    <w:rsid w:val="00A63872"/>
    <w:pPr>
      <w:overflowPunct w:val="0"/>
      <w:autoSpaceDE w:val="0"/>
      <w:autoSpaceDN w:val="0"/>
      <w:adjustRightInd w:val="0"/>
      <w:textAlignment w:val="baseline"/>
    </w:pPr>
    <w:rPr>
      <w:rFonts w:eastAsia="SimSun"/>
      <w:sz w:val="20"/>
      <w:szCs w:val="20"/>
      <w:lang w:val="en-GB"/>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overflowPunct w:val="0"/>
      <w:autoSpaceDE w:val="0"/>
      <w:autoSpaceDN w:val="0"/>
      <w:adjustRightInd w:val="0"/>
      <w:spacing w:after="120"/>
      <w:textAlignment w:val="baseline"/>
    </w:pPr>
    <w:rPr>
      <w:rFonts w:eastAsia="SimSun"/>
      <w:noProof/>
      <w:sz w:val="20"/>
      <w:szCs w:val="20"/>
      <w:lang w:val="en-GB"/>
    </w:rPr>
  </w:style>
  <w:style w:type="paragraph" w:customStyle="1" w:styleId="TH">
    <w:name w:val="TH"/>
    <w:basedOn w:val="Normal"/>
    <w:link w:val="THChar"/>
    <w:rsid w:val="00A63872"/>
    <w:pPr>
      <w:keepNext/>
      <w:keepLines/>
      <w:overflowPunct w:val="0"/>
      <w:autoSpaceDE w:val="0"/>
      <w:autoSpaceDN w:val="0"/>
      <w:adjustRightInd w:val="0"/>
      <w:spacing w:before="60" w:after="120"/>
      <w:jc w:val="center"/>
      <w:textAlignment w:val="baseline"/>
    </w:pPr>
    <w:rPr>
      <w:rFonts w:ascii="Arial" w:eastAsia="SimSun" w:hAnsi="Arial"/>
      <w:b/>
      <w:sz w:val="20"/>
      <w:szCs w:val="20"/>
      <w:lang w:val="en-G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overflowPunct w:val="0"/>
      <w:autoSpaceDE w:val="0"/>
      <w:autoSpaceDN w:val="0"/>
      <w:adjustRightInd w:val="0"/>
      <w:textAlignment w:val="baseline"/>
    </w:pPr>
    <w:rPr>
      <w:rFonts w:ascii="Arial" w:eastAsia="SimSun" w:hAnsi="Arial"/>
      <w:sz w:val="18"/>
      <w:szCs w:val="20"/>
      <w:lang w:val="en-GB"/>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overflowPunct w:val="0"/>
      <w:autoSpaceDE w:val="0"/>
      <w:autoSpaceDN w:val="0"/>
      <w:adjustRightInd w:val="0"/>
      <w:spacing w:after="120"/>
      <w:ind w:left="568" w:hanging="284"/>
      <w:textAlignment w:val="baseline"/>
    </w:pPr>
    <w:rPr>
      <w:rFonts w:eastAsia="SimSun"/>
      <w:sz w:val="20"/>
      <w:szCs w:val="20"/>
      <w:lang w:val="en-GB"/>
    </w:r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pPr>
      <w:overflowPunct w:val="0"/>
      <w:autoSpaceDE w:val="0"/>
      <w:autoSpaceDN w:val="0"/>
      <w:adjustRightInd w:val="0"/>
      <w:spacing w:after="120"/>
      <w:textAlignment w:val="baseline"/>
    </w:pPr>
    <w:rPr>
      <w:rFonts w:eastAsia="SimSun"/>
      <w:i/>
      <w:sz w:val="20"/>
      <w:szCs w:val="20"/>
      <w:lang w:val="en-GB"/>
    </w:rPr>
  </w:style>
  <w:style w:type="paragraph" w:styleId="DocumentMap">
    <w:name w:val="Document Map"/>
    <w:basedOn w:val="Normal"/>
    <w:semiHidden/>
    <w:pPr>
      <w:shd w:val="clear" w:color="auto" w:fill="000080"/>
      <w:overflowPunct w:val="0"/>
      <w:autoSpaceDE w:val="0"/>
      <w:autoSpaceDN w:val="0"/>
      <w:adjustRightInd w:val="0"/>
      <w:spacing w:after="120"/>
      <w:textAlignment w:val="baseline"/>
    </w:pPr>
    <w:rPr>
      <w:rFonts w:ascii="Tahoma" w:eastAsia="SimSun" w:hAnsi="Tahoma"/>
      <w:sz w:val="20"/>
      <w:szCs w:val="20"/>
      <w:lang w:val="en-GB"/>
    </w:rPr>
  </w:style>
  <w:style w:type="paragraph" w:customStyle="1" w:styleId="Bulletedo1">
    <w:name w:val="Bulleted o 1"/>
    <w:basedOn w:val="Normal"/>
    <w:pPr>
      <w:numPr>
        <w:numId w:val="1"/>
      </w:numPr>
      <w:overflowPunct w:val="0"/>
      <w:autoSpaceDE w:val="0"/>
      <w:autoSpaceDN w:val="0"/>
      <w:adjustRightInd w:val="0"/>
      <w:spacing w:after="120"/>
      <w:textAlignment w:val="baseline"/>
    </w:pPr>
    <w:rPr>
      <w:rFonts w:eastAsia="SimSun"/>
      <w:sz w:val="20"/>
      <w:szCs w:val="20"/>
      <w:lang w:val="en-GB"/>
    </w:rPr>
  </w:style>
  <w:style w:type="paragraph" w:customStyle="1" w:styleId="text">
    <w:name w:val="text"/>
    <w:basedOn w:val="Normal"/>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pPr>
      <w:tabs>
        <w:tab w:val="right" w:pos="10206"/>
      </w:tabs>
      <w:overflowPunct w:val="0"/>
      <w:autoSpaceDE w:val="0"/>
      <w:autoSpaceDN w:val="0"/>
      <w:adjustRightInd w:val="0"/>
      <w:spacing w:after="220"/>
      <w:ind w:left="1298"/>
      <w:textAlignment w:val="baseline"/>
    </w:pPr>
    <w:rPr>
      <w:rFonts w:ascii="Arial" w:eastAsia="SimSun" w:hAnsi="Arial"/>
      <w:sz w:val="22"/>
      <w:szCs w:val="20"/>
      <w:lang w:val="en-US" w:eastAsia="zh-CN"/>
    </w:rPr>
  </w:style>
  <w:style w:type="paragraph" w:customStyle="1" w:styleId="00BodyText">
    <w:name w:val="00 BodyText"/>
    <w:basedOn w:val="Normal"/>
    <w:pPr>
      <w:overflowPunct w:val="0"/>
      <w:autoSpaceDE w:val="0"/>
      <w:autoSpaceDN w:val="0"/>
      <w:adjustRightInd w:val="0"/>
      <w:spacing w:after="220"/>
      <w:textAlignment w:val="baseline"/>
    </w:pPr>
    <w:rPr>
      <w:rFonts w:ascii="Arial" w:eastAsia="SimSun" w:hAnsi="Arial"/>
      <w:sz w:val="22"/>
      <w:szCs w:val="20"/>
      <w:lang w:val="en-US"/>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overflowPunct w:val="0"/>
      <w:autoSpaceDE w:val="0"/>
      <w:autoSpaceDN w:val="0"/>
      <w:adjustRightInd w:val="0"/>
      <w:spacing w:before="120" w:after="120"/>
      <w:textAlignment w:val="baseline"/>
    </w:pPr>
    <w:rPr>
      <w:rFonts w:eastAsia="SimSun"/>
      <w:b/>
      <w:bCs/>
      <w:sz w:val="20"/>
      <w:szCs w:val="20"/>
      <w:lang w:val="en-GB"/>
    </w:rPr>
  </w:style>
  <w:style w:type="paragraph" w:customStyle="1" w:styleId="bodyCharCharChar">
    <w:name w:val="body Char Char Char"/>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paragraph" w:styleId="BodyText">
    <w:name w:val="Body Text"/>
    <w:aliases w:val="bt"/>
    <w:basedOn w:val="Normal"/>
    <w:pPr>
      <w:overflowPunct w:val="0"/>
      <w:autoSpaceDE w:val="0"/>
      <w:autoSpaceDN w:val="0"/>
      <w:adjustRightInd w:val="0"/>
      <w:spacing w:after="120"/>
      <w:jc w:val="both"/>
      <w:textAlignment w:val="baseline"/>
    </w:pPr>
    <w:rPr>
      <w:rFonts w:ascii="Times" w:eastAsia="SimSun" w:hAnsi="Times"/>
      <w:sz w:val="20"/>
      <w:lang w:val="en-US"/>
    </w:rPr>
  </w:style>
  <w:style w:type="paragraph" w:styleId="BodyText2">
    <w:name w:val="Body Text 2"/>
    <w:basedOn w:val="Normal"/>
    <w:pPr>
      <w:tabs>
        <w:tab w:val="left" w:pos="1985"/>
      </w:tabs>
      <w:overflowPunct w:val="0"/>
      <w:autoSpaceDE w:val="0"/>
      <w:autoSpaceDN w:val="0"/>
      <w:adjustRightInd w:val="0"/>
      <w:jc w:val="both"/>
      <w:textAlignment w:val="baseline"/>
    </w:pPr>
    <w:rPr>
      <w:rFonts w:ascii="Arial" w:eastAsia="SimSun" w:hAnsi="Arial"/>
      <w:sz w:val="22"/>
      <w:szCs w:val="20"/>
      <w:lang w:val="en-GB"/>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pPr>
      <w:overflowPunct w:val="0"/>
      <w:autoSpaceDE w:val="0"/>
      <w:autoSpaceDN w:val="0"/>
      <w:adjustRightInd w:val="0"/>
      <w:spacing w:after="120"/>
      <w:textAlignment w:val="baseline"/>
    </w:pPr>
    <w:rPr>
      <w:rFonts w:eastAsia="SimSun"/>
      <w:sz w:val="20"/>
      <w:szCs w:val="20"/>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pPr>
      <w:overflowPunct w:val="0"/>
      <w:autoSpaceDE w:val="0"/>
      <w:autoSpaceDN w:val="0"/>
      <w:adjustRightInd w:val="0"/>
      <w:spacing w:after="120"/>
      <w:textAlignment w:val="baseline"/>
    </w:pPr>
    <w:rPr>
      <w:rFonts w:ascii="Tahoma" w:eastAsia="SimSun" w:hAnsi="Tahoma" w:cs="Tahoma"/>
      <w:sz w:val="16"/>
      <w:szCs w:val="16"/>
      <w:lang w:val="en-GB"/>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
    <w:basedOn w:val="Normal"/>
    <w:link w:val="ListParagraphChar"/>
    <w:uiPriority w:val="34"/>
    <w:qFormat/>
    <w:rsid w:val="00F25EB4"/>
    <w:pPr>
      <w:ind w:left="720"/>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rPr>
      <w:rFonts w:eastAsia="SimSun"/>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rPr>
      <w:rFonts w:ascii="Times" w:eastAsia="Batang" w:hAnsi="Times"/>
      <w:sz w:val="20"/>
      <w:lang w:val="en-GB"/>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overflowPunct w:val="0"/>
      <w:autoSpaceDE w:val="0"/>
      <w:autoSpaceDN w:val="0"/>
      <w:adjustRightInd w:val="0"/>
      <w:spacing w:after="120"/>
      <w:ind w:left="1209"/>
      <w:textAlignment w:val="baseline"/>
    </w:pPr>
    <w:rPr>
      <w:rFonts w:eastAsia="MS Mincho"/>
      <w:sz w:val="20"/>
      <w:szCs w:val="20"/>
      <w:lang w:val="en-GB" w:eastAsia="en-GB"/>
    </w:rPr>
  </w:style>
  <w:style w:type="character" w:styleId="Emphasis">
    <w:name w:val="Emphasis"/>
    <w:qFormat/>
    <w:rsid w:val="00034E3E"/>
    <w:rPr>
      <w:i/>
      <w:iCs/>
    </w:rPr>
  </w:style>
  <w:style w:type="paragraph" w:customStyle="1" w:styleId="LGTdoc">
    <w:name w:val="LGTdoc_본문"/>
    <w:basedOn w:val="Normal"/>
    <w:rsid w:val="007B0623"/>
    <w:pPr>
      <w:widowControl w:val="0"/>
      <w:autoSpaceDE w:val="0"/>
      <w:autoSpaceDN w:val="0"/>
      <w:adjustRightInd w:val="0"/>
      <w:snapToGrid w:val="0"/>
      <w:spacing w:line="264" w:lineRule="auto"/>
      <w:jc w:val="both"/>
    </w:pPr>
    <w:rPr>
      <w:rFonts w:eastAsia="Batang"/>
      <w:kern w:val="2"/>
      <w:sz w:val="22"/>
      <w:lang w:val="en-GB"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overflowPunct w:val="0"/>
      <w:autoSpaceDE w:val="0"/>
      <w:autoSpaceDN w:val="0"/>
      <w:adjustRightInd w:val="0"/>
      <w:spacing w:before="120" w:after="120"/>
      <w:jc w:val="both"/>
      <w:textAlignment w:val="baseline"/>
    </w:pPr>
    <w:rPr>
      <w:rFonts w:eastAsia="SimSun"/>
      <w:sz w:val="22"/>
      <w:szCs w:val="20"/>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overflowPunct w:val="0"/>
      <w:autoSpaceDE w:val="0"/>
      <w:autoSpaceDN w:val="0"/>
      <w:adjustRightInd w:val="0"/>
      <w:spacing w:before="60" w:after="60"/>
      <w:jc w:val="both"/>
      <w:textAlignment w:val="baseline"/>
    </w:pPr>
    <w:rPr>
      <w:rFonts w:eastAsia="SimSun"/>
      <w:sz w:val="22"/>
      <w:szCs w:val="20"/>
      <w:lang w:val="en-US" w:eastAsia="zh-CN"/>
    </w:rPr>
  </w:style>
  <w:style w:type="paragraph" w:styleId="TableofFigures">
    <w:name w:val="table of figures"/>
    <w:basedOn w:val="Normal"/>
    <w:next w:val="Normal"/>
    <w:uiPriority w:val="99"/>
    <w:rsid w:val="00830431"/>
    <w:pPr>
      <w:overflowPunct w:val="0"/>
      <w:autoSpaceDE w:val="0"/>
      <w:autoSpaceDN w:val="0"/>
      <w:adjustRightInd w:val="0"/>
      <w:ind w:left="400" w:hanging="400"/>
      <w:textAlignment w:val="baseline"/>
    </w:pPr>
    <w:rPr>
      <w:rFonts w:ascii="Calibri" w:eastAsia="SimSun" w:hAnsi="Calibri" w:cs="Calibri"/>
      <w:b/>
      <w:bCs/>
      <w:sz w:val="20"/>
      <w:szCs w:val="20"/>
      <w:lang w:val="en-GB"/>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overflowPunct w:val="0"/>
      <w:autoSpaceDE w:val="0"/>
      <w:autoSpaceDN w:val="0"/>
      <w:adjustRightInd w:val="0"/>
      <w:ind w:left="600" w:hanging="200"/>
      <w:textAlignment w:val="baseline"/>
    </w:pPr>
    <w:rPr>
      <w:rFonts w:ascii="Calibri" w:eastAsia="SimSun" w:hAnsi="Calibri" w:cs="Calibri"/>
      <w:sz w:val="20"/>
      <w:szCs w:val="20"/>
      <w:lang w:val="en-GB"/>
    </w:rPr>
  </w:style>
  <w:style w:type="paragraph" w:styleId="Index4">
    <w:name w:val="index 4"/>
    <w:basedOn w:val="Normal"/>
    <w:next w:val="Normal"/>
    <w:autoRedefine/>
    <w:rsid w:val="00CA2848"/>
    <w:pPr>
      <w:overflowPunct w:val="0"/>
      <w:autoSpaceDE w:val="0"/>
      <w:autoSpaceDN w:val="0"/>
      <w:adjustRightInd w:val="0"/>
      <w:ind w:left="800" w:hanging="200"/>
      <w:textAlignment w:val="baseline"/>
    </w:pPr>
    <w:rPr>
      <w:rFonts w:ascii="Calibri" w:eastAsia="SimSun" w:hAnsi="Calibri" w:cs="Calibri"/>
      <w:sz w:val="20"/>
      <w:szCs w:val="20"/>
      <w:lang w:val="en-GB"/>
    </w:rPr>
  </w:style>
  <w:style w:type="paragraph" w:styleId="Index5">
    <w:name w:val="index 5"/>
    <w:basedOn w:val="Normal"/>
    <w:next w:val="Normal"/>
    <w:autoRedefine/>
    <w:rsid w:val="00CA2848"/>
    <w:pPr>
      <w:overflowPunct w:val="0"/>
      <w:autoSpaceDE w:val="0"/>
      <w:autoSpaceDN w:val="0"/>
      <w:adjustRightInd w:val="0"/>
      <w:ind w:left="1000" w:hanging="200"/>
      <w:textAlignment w:val="baseline"/>
    </w:pPr>
    <w:rPr>
      <w:rFonts w:ascii="Calibri" w:eastAsia="SimSun" w:hAnsi="Calibri" w:cs="Calibri"/>
      <w:sz w:val="20"/>
      <w:szCs w:val="20"/>
      <w:lang w:val="en-GB"/>
    </w:rPr>
  </w:style>
  <w:style w:type="paragraph" w:styleId="Index6">
    <w:name w:val="index 6"/>
    <w:basedOn w:val="Normal"/>
    <w:next w:val="Normal"/>
    <w:autoRedefine/>
    <w:rsid w:val="00CA2848"/>
    <w:pPr>
      <w:overflowPunct w:val="0"/>
      <w:autoSpaceDE w:val="0"/>
      <w:autoSpaceDN w:val="0"/>
      <w:adjustRightInd w:val="0"/>
      <w:ind w:left="1200" w:hanging="200"/>
      <w:textAlignment w:val="baseline"/>
    </w:pPr>
    <w:rPr>
      <w:rFonts w:ascii="Calibri" w:eastAsia="SimSun" w:hAnsi="Calibri" w:cs="Calibri"/>
      <w:sz w:val="20"/>
      <w:szCs w:val="20"/>
      <w:lang w:val="en-GB"/>
    </w:rPr>
  </w:style>
  <w:style w:type="paragraph" w:styleId="Index7">
    <w:name w:val="index 7"/>
    <w:basedOn w:val="Normal"/>
    <w:next w:val="Normal"/>
    <w:autoRedefine/>
    <w:rsid w:val="00CA2848"/>
    <w:pPr>
      <w:overflowPunct w:val="0"/>
      <w:autoSpaceDE w:val="0"/>
      <w:autoSpaceDN w:val="0"/>
      <w:adjustRightInd w:val="0"/>
      <w:ind w:left="1400" w:hanging="200"/>
      <w:textAlignment w:val="baseline"/>
    </w:pPr>
    <w:rPr>
      <w:rFonts w:ascii="Calibri" w:eastAsia="SimSun" w:hAnsi="Calibri" w:cs="Calibri"/>
      <w:sz w:val="20"/>
      <w:szCs w:val="20"/>
      <w:lang w:val="en-GB"/>
    </w:rPr>
  </w:style>
  <w:style w:type="paragraph" w:styleId="Index8">
    <w:name w:val="index 8"/>
    <w:basedOn w:val="Normal"/>
    <w:next w:val="Normal"/>
    <w:autoRedefine/>
    <w:rsid w:val="00CA2848"/>
    <w:pPr>
      <w:overflowPunct w:val="0"/>
      <w:autoSpaceDE w:val="0"/>
      <w:autoSpaceDN w:val="0"/>
      <w:adjustRightInd w:val="0"/>
      <w:ind w:left="1600" w:hanging="200"/>
      <w:textAlignment w:val="baseline"/>
    </w:pPr>
    <w:rPr>
      <w:rFonts w:ascii="Calibri" w:eastAsia="SimSun" w:hAnsi="Calibri" w:cs="Calibri"/>
      <w:sz w:val="20"/>
      <w:szCs w:val="20"/>
      <w:lang w:val="en-GB"/>
    </w:rPr>
  </w:style>
  <w:style w:type="paragraph" w:styleId="Index9">
    <w:name w:val="index 9"/>
    <w:basedOn w:val="Normal"/>
    <w:next w:val="Normal"/>
    <w:autoRedefine/>
    <w:rsid w:val="00CA2848"/>
    <w:pPr>
      <w:overflowPunct w:val="0"/>
      <w:autoSpaceDE w:val="0"/>
      <w:autoSpaceDN w:val="0"/>
      <w:adjustRightInd w:val="0"/>
      <w:ind w:left="1800" w:hanging="200"/>
      <w:textAlignment w:val="baseline"/>
    </w:pPr>
    <w:rPr>
      <w:rFonts w:ascii="Calibri" w:eastAsia="SimSun" w:hAnsi="Calibri" w:cs="Calibri"/>
      <w:sz w:val="20"/>
      <w:szCs w:val="20"/>
      <w:lang w:val="en-GB"/>
    </w:rPr>
  </w:style>
  <w:style w:type="paragraph" w:styleId="IndexHeading">
    <w:name w:val="index heading"/>
    <w:basedOn w:val="Normal"/>
    <w:next w:val="Index1"/>
    <w:uiPriority w:val="99"/>
    <w:rsid w:val="00CA2848"/>
    <w:pPr>
      <w:overflowPunct w:val="0"/>
      <w:autoSpaceDE w:val="0"/>
      <w:autoSpaceDN w:val="0"/>
      <w:adjustRightInd w:val="0"/>
      <w:textAlignment w:val="baseline"/>
    </w:pPr>
    <w:rPr>
      <w:rFonts w:ascii="Calibri" w:eastAsia="SimSun" w:hAnsi="Calibri" w:cs="Calibri"/>
      <w:sz w:val="20"/>
      <w:szCs w:val="20"/>
      <w:lang w:val="en-GB"/>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spacing w:before="100" w:beforeAutospacing="1" w:after="100" w:afterAutospacing="1"/>
    </w:pPr>
    <w:rPr>
      <w:rFonts w:ascii="SimSun" w:eastAsia="SimSun" w:hAnsi="SimSun" w:cs="SimSun"/>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7"/>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23"/>
      </w:numPr>
      <w:ind w:left="1701" w:hanging="1701"/>
    </w:pPr>
    <w:rPr>
      <w:lang w:eastAsia="ja-JP"/>
    </w:rPr>
  </w:style>
  <w:style w:type="paragraph" w:customStyle="1" w:styleId="references">
    <w:name w:val="references"/>
    <w:rsid w:val="00856A96"/>
    <w:pPr>
      <w:numPr>
        <w:numId w:val="33"/>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B94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874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813108">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403156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88316874">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8814401">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177834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7917014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package" Target="embeddings/Microsoft_Excel_Worksheet1.xls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5NUHHDQN7SK2-1476151046-53441</_dlc_DocId>
    <_dlc_DocIdUrl xmlns="f166a696-7b5b-4ccd-9f0c-ffde0cceec81">
      <Url>https://ericsson.sharepoint.com/sites/star/_layouts/15/DocIdRedir.aspx?ID=5NUHHDQN7SK2-1476151046-53441</Url>
      <Description>5NUHHDQN7SK2-1476151046-53441</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2.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29C2878-2FEE-E44E-8A58-13B1C3F66893}">
  <ds:schemaRefs>
    <ds:schemaRef ds:uri="http://schemas.openxmlformats.org/officeDocument/2006/bibliography"/>
  </ds:schemaRefs>
</ds:datastoreItem>
</file>

<file path=customXml/itemProps4.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756613B9-A41F-CB4A-B282-B50FDAA4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11</TotalTime>
  <Pages>8</Pages>
  <Words>2813</Words>
  <Characters>16035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18811</CharactersWithSpaces>
  <SharedDoc>false</SharedDoc>
  <HLinks>
    <vt:vector size="132" baseType="variant">
      <vt:variant>
        <vt:i4>2293773</vt:i4>
      </vt:variant>
      <vt:variant>
        <vt:i4>90</vt:i4>
      </vt:variant>
      <vt:variant>
        <vt:i4>0</vt:i4>
      </vt:variant>
      <vt:variant>
        <vt:i4>5</vt:i4>
      </vt:variant>
      <vt:variant>
        <vt:lpwstr>http://www.3gpp.org/ftp/tsg_ran/TSG_RAN/TSGR_81/Docs/RP-182155.zip</vt:lpwstr>
      </vt:variant>
      <vt:variant>
        <vt:lpwstr/>
      </vt:variant>
      <vt:variant>
        <vt:i4>1376309</vt:i4>
      </vt:variant>
      <vt:variant>
        <vt:i4>86</vt:i4>
      </vt:variant>
      <vt:variant>
        <vt:i4>0</vt:i4>
      </vt:variant>
      <vt:variant>
        <vt:i4>5</vt:i4>
      </vt:variant>
      <vt:variant>
        <vt:lpwstr/>
      </vt:variant>
      <vt:variant>
        <vt:lpwstr>_Toc16706551</vt:lpwstr>
      </vt:variant>
      <vt:variant>
        <vt:i4>1310773</vt:i4>
      </vt:variant>
      <vt:variant>
        <vt:i4>83</vt:i4>
      </vt:variant>
      <vt:variant>
        <vt:i4>0</vt:i4>
      </vt:variant>
      <vt:variant>
        <vt:i4>5</vt:i4>
      </vt:variant>
      <vt:variant>
        <vt:lpwstr/>
      </vt:variant>
      <vt:variant>
        <vt:lpwstr>_Toc16706550</vt:lpwstr>
      </vt:variant>
      <vt:variant>
        <vt:i4>1900596</vt:i4>
      </vt:variant>
      <vt:variant>
        <vt:i4>80</vt:i4>
      </vt:variant>
      <vt:variant>
        <vt:i4>0</vt:i4>
      </vt:variant>
      <vt:variant>
        <vt:i4>5</vt:i4>
      </vt:variant>
      <vt:variant>
        <vt:lpwstr/>
      </vt:variant>
      <vt:variant>
        <vt:lpwstr>_Toc16706549</vt:lpwstr>
      </vt:variant>
      <vt:variant>
        <vt:i4>1835060</vt:i4>
      </vt:variant>
      <vt:variant>
        <vt:i4>77</vt:i4>
      </vt:variant>
      <vt:variant>
        <vt:i4>0</vt:i4>
      </vt:variant>
      <vt:variant>
        <vt:i4>5</vt:i4>
      </vt:variant>
      <vt:variant>
        <vt:lpwstr/>
      </vt:variant>
      <vt:variant>
        <vt:lpwstr>_Toc16706548</vt:lpwstr>
      </vt:variant>
      <vt:variant>
        <vt:i4>1245236</vt:i4>
      </vt:variant>
      <vt:variant>
        <vt:i4>74</vt:i4>
      </vt:variant>
      <vt:variant>
        <vt:i4>0</vt:i4>
      </vt:variant>
      <vt:variant>
        <vt:i4>5</vt:i4>
      </vt:variant>
      <vt:variant>
        <vt:lpwstr/>
      </vt:variant>
      <vt:variant>
        <vt:lpwstr>_Toc16706547</vt:lpwstr>
      </vt:variant>
      <vt:variant>
        <vt:i4>1179700</vt:i4>
      </vt:variant>
      <vt:variant>
        <vt:i4>71</vt:i4>
      </vt:variant>
      <vt:variant>
        <vt:i4>0</vt:i4>
      </vt:variant>
      <vt:variant>
        <vt:i4>5</vt:i4>
      </vt:variant>
      <vt:variant>
        <vt:lpwstr/>
      </vt:variant>
      <vt:variant>
        <vt:lpwstr>_Toc16706546</vt:lpwstr>
      </vt:variant>
      <vt:variant>
        <vt:i4>1114164</vt:i4>
      </vt:variant>
      <vt:variant>
        <vt:i4>68</vt:i4>
      </vt:variant>
      <vt:variant>
        <vt:i4>0</vt:i4>
      </vt:variant>
      <vt:variant>
        <vt:i4>5</vt:i4>
      </vt:variant>
      <vt:variant>
        <vt:lpwstr/>
      </vt:variant>
      <vt:variant>
        <vt:lpwstr>_Toc16706545</vt:lpwstr>
      </vt:variant>
      <vt:variant>
        <vt:i4>1048628</vt:i4>
      </vt:variant>
      <vt:variant>
        <vt:i4>65</vt:i4>
      </vt:variant>
      <vt:variant>
        <vt:i4>0</vt:i4>
      </vt:variant>
      <vt:variant>
        <vt:i4>5</vt:i4>
      </vt:variant>
      <vt:variant>
        <vt:lpwstr/>
      </vt:variant>
      <vt:variant>
        <vt:lpwstr>_Toc16706544</vt:lpwstr>
      </vt:variant>
      <vt:variant>
        <vt:i4>1507380</vt:i4>
      </vt:variant>
      <vt:variant>
        <vt:i4>62</vt:i4>
      </vt:variant>
      <vt:variant>
        <vt:i4>0</vt:i4>
      </vt:variant>
      <vt:variant>
        <vt:i4>5</vt:i4>
      </vt:variant>
      <vt:variant>
        <vt:lpwstr/>
      </vt:variant>
      <vt:variant>
        <vt:lpwstr>_Toc16706543</vt:lpwstr>
      </vt:variant>
      <vt:variant>
        <vt:i4>1441844</vt:i4>
      </vt:variant>
      <vt:variant>
        <vt:i4>59</vt:i4>
      </vt:variant>
      <vt:variant>
        <vt:i4>0</vt:i4>
      </vt:variant>
      <vt:variant>
        <vt:i4>5</vt:i4>
      </vt:variant>
      <vt:variant>
        <vt:lpwstr/>
      </vt:variant>
      <vt:variant>
        <vt:lpwstr>_Toc16706542</vt:lpwstr>
      </vt:variant>
      <vt:variant>
        <vt:i4>1376308</vt:i4>
      </vt:variant>
      <vt:variant>
        <vt:i4>56</vt:i4>
      </vt:variant>
      <vt:variant>
        <vt:i4>0</vt:i4>
      </vt:variant>
      <vt:variant>
        <vt:i4>5</vt:i4>
      </vt:variant>
      <vt:variant>
        <vt:lpwstr/>
      </vt:variant>
      <vt:variant>
        <vt:lpwstr>_Toc16706541</vt:lpwstr>
      </vt:variant>
      <vt:variant>
        <vt:i4>1310772</vt:i4>
      </vt:variant>
      <vt:variant>
        <vt:i4>53</vt:i4>
      </vt:variant>
      <vt:variant>
        <vt:i4>0</vt:i4>
      </vt:variant>
      <vt:variant>
        <vt:i4>5</vt:i4>
      </vt:variant>
      <vt:variant>
        <vt:lpwstr/>
      </vt:variant>
      <vt:variant>
        <vt:lpwstr>_Toc16706540</vt:lpwstr>
      </vt:variant>
      <vt:variant>
        <vt:i4>1900595</vt:i4>
      </vt:variant>
      <vt:variant>
        <vt:i4>50</vt:i4>
      </vt:variant>
      <vt:variant>
        <vt:i4>0</vt:i4>
      </vt:variant>
      <vt:variant>
        <vt:i4>5</vt:i4>
      </vt:variant>
      <vt:variant>
        <vt:lpwstr/>
      </vt:variant>
      <vt:variant>
        <vt:lpwstr>_Toc16706539</vt:lpwstr>
      </vt:variant>
      <vt:variant>
        <vt:i4>1835059</vt:i4>
      </vt:variant>
      <vt:variant>
        <vt:i4>47</vt:i4>
      </vt:variant>
      <vt:variant>
        <vt:i4>0</vt:i4>
      </vt:variant>
      <vt:variant>
        <vt:i4>5</vt:i4>
      </vt:variant>
      <vt:variant>
        <vt:lpwstr/>
      </vt:variant>
      <vt:variant>
        <vt:lpwstr>_Toc16706538</vt:lpwstr>
      </vt:variant>
      <vt:variant>
        <vt:i4>1245235</vt:i4>
      </vt:variant>
      <vt:variant>
        <vt:i4>44</vt:i4>
      </vt:variant>
      <vt:variant>
        <vt:i4>0</vt:i4>
      </vt:variant>
      <vt:variant>
        <vt:i4>5</vt:i4>
      </vt:variant>
      <vt:variant>
        <vt:lpwstr/>
      </vt:variant>
      <vt:variant>
        <vt:lpwstr>_Toc16706537</vt:lpwstr>
      </vt:variant>
      <vt:variant>
        <vt:i4>1179699</vt:i4>
      </vt:variant>
      <vt:variant>
        <vt:i4>41</vt:i4>
      </vt:variant>
      <vt:variant>
        <vt:i4>0</vt:i4>
      </vt:variant>
      <vt:variant>
        <vt:i4>5</vt:i4>
      </vt:variant>
      <vt:variant>
        <vt:lpwstr/>
      </vt:variant>
      <vt:variant>
        <vt:lpwstr>_Toc16706536</vt:lpwstr>
      </vt:variant>
      <vt:variant>
        <vt:i4>1114163</vt:i4>
      </vt:variant>
      <vt:variant>
        <vt:i4>35</vt:i4>
      </vt:variant>
      <vt:variant>
        <vt:i4>0</vt:i4>
      </vt:variant>
      <vt:variant>
        <vt:i4>5</vt:i4>
      </vt:variant>
      <vt:variant>
        <vt:lpwstr/>
      </vt:variant>
      <vt:variant>
        <vt:lpwstr>_Toc16706535</vt:lpwstr>
      </vt:variant>
      <vt:variant>
        <vt:i4>1048627</vt:i4>
      </vt:variant>
      <vt:variant>
        <vt:i4>32</vt:i4>
      </vt:variant>
      <vt:variant>
        <vt:i4>0</vt:i4>
      </vt:variant>
      <vt:variant>
        <vt:i4>5</vt:i4>
      </vt:variant>
      <vt:variant>
        <vt:lpwstr/>
      </vt:variant>
      <vt:variant>
        <vt:lpwstr>_Toc16706534</vt:lpwstr>
      </vt:variant>
      <vt:variant>
        <vt:i4>1507379</vt:i4>
      </vt:variant>
      <vt:variant>
        <vt:i4>29</vt:i4>
      </vt:variant>
      <vt:variant>
        <vt:i4>0</vt:i4>
      </vt:variant>
      <vt:variant>
        <vt:i4>5</vt:i4>
      </vt:variant>
      <vt:variant>
        <vt:lpwstr/>
      </vt:variant>
      <vt:variant>
        <vt:lpwstr>_Toc16706533</vt:lpwstr>
      </vt:variant>
      <vt:variant>
        <vt:i4>1441843</vt:i4>
      </vt:variant>
      <vt:variant>
        <vt:i4>26</vt:i4>
      </vt:variant>
      <vt:variant>
        <vt:i4>0</vt:i4>
      </vt:variant>
      <vt:variant>
        <vt:i4>5</vt:i4>
      </vt:variant>
      <vt:variant>
        <vt:lpwstr/>
      </vt:variant>
      <vt:variant>
        <vt:lpwstr>_Toc16706532</vt:lpwstr>
      </vt:variant>
      <vt:variant>
        <vt:i4>1376307</vt:i4>
      </vt:variant>
      <vt:variant>
        <vt:i4>23</vt:i4>
      </vt:variant>
      <vt:variant>
        <vt:i4>0</vt:i4>
      </vt:variant>
      <vt:variant>
        <vt:i4>5</vt:i4>
      </vt:variant>
      <vt:variant>
        <vt:lpwstr/>
      </vt:variant>
      <vt:variant>
        <vt:lpwstr>_Toc16706531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 -v2</cp:lastModifiedBy>
  <cp:revision>25</cp:revision>
  <cp:lastPrinted>2016-05-07T16:33:00Z</cp:lastPrinted>
  <dcterms:created xsi:type="dcterms:W3CDTF">2019-08-16T22:23:00Z</dcterms:created>
  <dcterms:modified xsi:type="dcterms:W3CDTF">2019-08-16T22:47:00Z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_dlc_DocIdItemGuid">
    <vt:lpwstr>c2249bc7-e9c5-451c-acb4-630776c95922</vt:lpwstr>
  </property>
</Properties>
</file>